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9F9B" w14:textId="77777777" w:rsidR="001828BE" w:rsidRDefault="00262093" w:rsidP="00262093">
      <w:pPr>
        <w:rPr>
          <w:b/>
          <w:bCs/>
        </w:rPr>
      </w:pPr>
      <w:r w:rsidRPr="00262093">
        <w:rPr>
          <w:b/>
          <w:bCs/>
        </w:rPr>
        <w:t>READ ME</w:t>
      </w:r>
      <w:r w:rsidR="001828BE">
        <w:rPr>
          <w:b/>
          <w:bCs/>
        </w:rPr>
        <w:t>-1053</w:t>
      </w:r>
    </w:p>
    <w:p w14:paraId="750FED71" w14:textId="7B806BB9" w:rsidR="00262093" w:rsidRPr="00262093" w:rsidRDefault="00262093" w:rsidP="00262093">
      <w:pPr>
        <w:rPr>
          <w:b/>
          <w:bCs/>
        </w:rPr>
      </w:pPr>
      <w:r w:rsidRPr="00262093">
        <w:rPr>
          <w:b/>
          <w:bCs/>
        </w:rPr>
        <w:t>January 2024</w:t>
      </w:r>
    </w:p>
    <w:p w14:paraId="7F14FEA9" w14:textId="3F7547CA" w:rsidR="00262093" w:rsidRDefault="00262093" w:rsidP="00262093">
      <w:r w:rsidRPr="00262093">
        <w:rPr>
          <w:b/>
          <w:bCs/>
        </w:rPr>
        <w:t>Ubira eData record</w:t>
      </w:r>
      <w:r>
        <w:t>: 'Research data supporting the publication "A Platform Approach to Cleavable Macrocycles for the Controlled Disassembly of Mechanically Caged Molecules"</w:t>
      </w:r>
    </w:p>
    <w:p w14:paraId="6EBCF2D9" w14:textId="1161D46E" w:rsidR="00262093" w:rsidRDefault="00262093" w:rsidP="00262093">
      <w:r>
        <w:t>DOI: 10.25500/eData.bham.00001053</w:t>
      </w:r>
    </w:p>
    <w:p w14:paraId="38993DC7" w14:textId="77777777" w:rsidR="00262093" w:rsidRDefault="00262093" w:rsidP="00262093">
      <w:r w:rsidRPr="00262093">
        <w:rPr>
          <w:b/>
          <w:bCs/>
        </w:rPr>
        <w:t>ReadMe</w:t>
      </w:r>
      <w:r>
        <w:t xml:space="preserve"> </w:t>
      </w:r>
      <w:r w:rsidRPr="00262093">
        <w:rPr>
          <w:b/>
          <w:bCs/>
        </w:rPr>
        <w:t>Author</w:t>
      </w:r>
      <w:r>
        <w:t>: Professor Steve Goldup, University of Birmingham</w:t>
      </w:r>
    </w:p>
    <w:p w14:paraId="628E80E1" w14:textId="77777777" w:rsidR="00262093" w:rsidRPr="00262093" w:rsidRDefault="00262093" w:rsidP="00262093">
      <w:pPr>
        <w:rPr>
          <w:b/>
          <w:bCs/>
        </w:rPr>
      </w:pPr>
      <w:r w:rsidRPr="00262093">
        <w:rPr>
          <w:b/>
          <w:bCs/>
        </w:rPr>
        <w:t>The dataset contains three zipped folders:</w:t>
      </w:r>
    </w:p>
    <w:p w14:paraId="7BC802FE" w14:textId="77777777" w:rsidR="00262093" w:rsidRDefault="00262093" w:rsidP="00262093">
      <w:pPr>
        <w:pStyle w:val="ListParagraph"/>
        <w:numPr>
          <w:ilvl w:val="0"/>
          <w:numId w:val="1"/>
        </w:numPr>
      </w:pPr>
      <w:r>
        <w:t>ESI</w:t>
      </w:r>
    </w:p>
    <w:p w14:paraId="4327D018" w14:textId="77777777" w:rsidR="00262093" w:rsidRDefault="00262093" w:rsidP="00262093">
      <w:pPr>
        <w:pStyle w:val="ListParagraph"/>
        <w:numPr>
          <w:ilvl w:val="0"/>
          <w:numId w:val="1"/>
        </w:numPr>
      </w:pPr>
      <w:r>
        <w:t>ESI- Stack Figures</w:t>
      </w:r>
    </w:p>
    <w:p w14:paraId="69671271" w14:textId="77777777" w:rsidR="00262093" w:rsidRDefault="00262093" w:rsidP="00262093">
      <w:pPr>
        <w:pStyle w:val="ListParagraph"/>
        <w:numPr>
          <w:ilvl w:val="0"/>
          <w:numId w:val="1"/>
        </w:numPr>
      </w:pPr>
      <w:r>
        <w:t>Main text</w:t>
      </w:r>
    </w:p>
    <w:p w14:paraId="790985E0" w14:textId="77777777" w:rsidR="00262093" w:rsidRDefault="00262093" w:rsidP="00262093"/>
    <w:p w14:paraId="7D61C8CC" w14:textId="77777777" w:rsidR="00262093" w:rsidRDefault="00262093" w:rsidP="00262093">
      <w:r>
        <w:t>This data set contains the characterisation data (NMR, MS) for compounds reported in the manuscript.</w:t>
      </w:r>
    </w:p>
    <w:p w14:paraId="4DC74CA2" w14:textId="77777777" w:rsidR="00262093" w:rsidRDefault="00262093" w:rsidP="00262093">
      <w:r>
        <w:t>Geographic location of data collection: University of Birmingham, UK</w:t>
      </w:r>
    </w:p>
    <w:p w14:paraId="655928AF" w14:textId="77777777" w:rsidR="00262093" w:rsidRDefault="00262093" w:rsidP="00262093">
      <w:r>
        <w:t>Dataset available under a CC BY 4.0 licence</w:t>
      </w:r>
    </w:p>
    <w:p w14:paraId="15724238" w14:textId="77777777" w:rsidR="00262093" w:rsidRDefault="00262093" w:rsidP="00262093">
      <w:r>
        <w:t>Publisher: University of Birmingham, U.K.</w:t>
      </w:r>
    </w:p>
    <w:p w14:paraId="303A7709" w14:textId="77777777" w:rsidR="00262093" w:rsidRDefault="00262093" w:rsidP="00262093">
      <w:pPr>
        <w:rPr>
          <w:b/>
          <w:bCs/>
        </w:rPr>
      </w:pPr>
    </w:p>
    <w:p w14:paraId="5732AC05" w14:textId="77777777" w:rsidR="00262093" w:rsidRDefault="00262093" w:rsidP="00262093">
      <w:pPr>
        <w:rPr>
          <w:b/>
          <w:bCs/>
        </w:rPr>
      </w:pPr>
    </w:p>
    <w:p w14:paraId="6A3F6B61" w14:textId="4DF55109" w:rsidR="00262093" w:rsidRPr="00262093" w:rsidRDefault="00262093" w:rsidP="00262093">
      <w:pPr>
        <w:rPr>
          <w:b/>
          <w:bCs/>
        </w:rPr>
      </w:pPr>
      <w:r w:rsidRPr="00262093">
        <w:rPr>
          <w:b/>
          <w:bCs/>
        </w:rPr>
        <w:t>Related</w:t>
      </w:r>
      <w:r w:rsidRPr="00262093">
        <w:rPr>
          <w:b/>
          <w:bCs/>
        </w:rPr>
        <w:t xml:space="preserve"> publication:</w:t>
      </w:r>
      <w:r w:rsidRPr="00262093">
        <w:rPr>
          <w:b/>
          <w:bCs/>
        </w:rPr>
        <w:t xml:space="preserve"> </w:t>
      </w:r>
    </w:p>
    <w:p w14:paraId="303F2E0E" w14:textId="1F3C8477" w:rsidR="00262093" w:rsidRPr="00262093" w:rsidRDefault="00262093" w:rsidP="00262093">
      <w:pPr>
        <w:rPr>
          <w:rFonts w:ascii="Open Sans" w:eastAsia="Times New Roman" w:hAnsi="Open Sans" w:cs="Open Sans"/>
          <w:color w:val="1C1D1E"/>
          <w:kern w:val="0"/>
          <w:sz w:val="21"/>
          <w:szCs w:val="21"/>
          <w:lang w:eastAsia="en-GB"/>
          <w14:ligatures w14:val="none"/>
        </w:rPr>
      </w:pPr>
      <w:r w:rsidRPr="00262093">
        <w:rPr>
          <w:lang w:val="en" w:eastAsia="en-GB"/>
        </w:rPr>
        <w:t>A Platform Approach to Cleavable Macrocycles for the Controlled Disassembly of Mechanically Caged Molecules</w:t>
      </w:r>
      <w:r>
        <w:rPr>
          <w:lang w:val="en" w:eastAsia="en-GB"/>
        </w:rPr>
        <w:t xml:space="preserve">; </w:t>
      </w:r>
      <w:hyperlink r:id="rId5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Abed Saady</w:t>
        </w:r>
      </w:hyperlink>
      <w:r w:rsidRPr="00262093"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  <w:hyperlink r:id="rId6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Georgia Malcolm</w:t>
        </w:r>
      </w:hyperlink>
      <w:r w:rsidRPr="00262093"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  <w:hyperlink r:id="rId7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Matthew Fitzpatrick</w:t>
        </w:r>
      </w:hyperlink>
      <w:r w:rsidRPr="00262093"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  <w:hyperlink r:id="rId8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Noel Pairault</w:t>
        </w:r>
      </w:hyperlink>
      <w:r w:rsidRPr="00262093"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  <w:hyperlink r:id="rId9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Graham Tizzard</w:t>
        </w:r>
      </w:hyperlink>
      <w:r w:rsidRPr="00262093"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  <w:hyperlink r:id="rId10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Soran Mohammed</w:t>
        </w:r>
      </w:hyperlink>
      <w:r w:rsidRPr="00262093"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  <w:hyperlink r:id="rId11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Ali Tavassoli</w:t>
        </w:r>
      </w:hyperlink>
      <w:r w:rsidRPr="00262093"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>, </w:t>
      </w:r>
      <w:hyperlink r:id="rId12" w:history="1">
        <w:r w:rsidRPr="00262093">
          <w:rPr>
            <w:rFonts w:ascii="Open Sans" w:eastAsia="Times New Roman" w:hAnsi="Open Sans" w:cs="Open Sans"/>
            <w:color w:val="0000FF"/>
            <w:kern w:val="0"/>
            <w:sz w:val="21"/>
            <w:szCs w:val="21"/>
            <w:u w:val="single"/>
            <w:bdr w:val="none" w:sz="0" w:space="0" w:color="auto" w:frame="1"/>
            <w:lang w:eastAsia="en-GB"/>
            <w14:ligatures w14:val="none"/>
          </w:rPr>
          <w:t>Stephen Michael Goldup</w:t>
        </w:r>
      </w:hyperlink>
      <w:r>
        <w:rPr>
          <w:rFonts w:ascii="Open Sans" w:eastAsia="Times New Roman" w:hAnsi="Open Sans" w:cs="Open Sans"/>
          <w:color w:val="1C1D1E"/>
          <w:kern w:val="0"/>
          <w:sz w:val="21"/>
          <w:szCs w:val="21"/>
          <w:bdr w:val="none" w:sz="0" w:space="0" w:color="auto" w:frame="1"/>
          <w:lang w:eastAsia="en-GB"/>
          <w14:ligatures w14:val="none"/>
        </w:rPr>
        <w:t xml:space="preserve">; </w:t>
      </w:r>
      <w:hyperlink r:id="rId13" w:history="1">
        <w:r w:rsidRPr="00262093">
          <w:rPr>
            <w:rStyle w:val="Hyperlink"/>
            <w:rFonts w:ascii="Open Sans" w:eastAsia="Times New Roman" w:hAnsi="Open Sans" w:cs="Open Sans"/>
            <w:b/>
            <w:bCs/>
            <w:kern w:val="0"/>
            <w:sz w:val="21"/>
            <w:szCs w:val="21"/>
            <w:lang w:eastAsia="en-GB"/>
            <w14:ligatures w14:val="none"/>
          </w:rPr>
          <w:t>https://doi.org/10.1002/anie.202400344</w:t>
        </w:r>
      </w:hyperlink>
    </w:p>
    <w:p w14:paraId="02D6A1D0" w14:textId="77777777" w:rsidR="00262093" w:rsidRPr="00262093" w:rsidRDefault="00262093" w:rsidP="002620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  <w:r w:rsidRPr="00262093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First published: 26 January 2024</w:t>
      </w:r>
    </w:p>
    <w:p w14:paraId="7F0A558E" w14:textId="77777777" w:rsidR="00262093" w:rsidRPr="00262093" w:rsidRDefault="00262093" w:rsidP="002620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  <w:r w:rsidRPr="00262093"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  <w:t> </w:t>
      </w:r>
    </w:p>
    <w:p w14:paraId="4A81187E" w14:textId="5186A0F2" w:rsidR="00262093" w:rsidRPr="00262093" w:rsidRDefault="00262093" w:rsidP="0026209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kern w:val="0"/>
          <w:sz w:val="21"/>
          <w:szCs w:val="21"/>
          <w:lang w:eastAsia="en-GB"/>
          <w14:ligatures w14:val="none"/>
        </w:rPr>
      </w:pPr>
    </w:p>
    <w:p w14:paraId="20A8B7D6" w14:textId="77777777" w:rsidR="00262093" w:rsidRDefault="00262093" w:rsidP="00262093"/>
    <w:p w14:paraId="672A5639" w14:textId="77777777" w:rsidR="00262093" w:rsidRDefault="00262093" w:rsidP="00262093"/>
    <w:p w14:paraId="5E3AC709" w14:textId="77777777" w:rsidR="00262093" w:rsidRDefault="00262093" w:rsidP="00262093"/>
    <w:p w14:paraId="6646F98C" w14:textId="77777777" w:rsidR="00262093" w:rsidRDefault="00262093" w:rsidP="00262093"/>
    <w:p w14:paraId="4BE05B15" w14:textId="77777777" w:rsidR="00262093" w:rsidRDefault="00262093" w:rsidP="00262093"/>
    <w:p w14:paraId="79710A41" w14:textId="79130BB1" w:rsidR="00442EB9" w:rsidRDefault="00262093" w:rsidP="00262093">
      <w:r>
        <w:t>Date: January 2024</w:t>
      </w:r>
    </w:p>
    <w:sectPr w:rsidR="00442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A019C"/>
    <w:multiLevelType w:val="hybridMultilevel"/>
    <w:tmpl w:val="CD085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93"/>
    <w:rsid w:val="00145472"/>
    <w:rsid w:val="001828BE"/>
    <w:rsid w:val="00262093"/>
    <w:rsid w:val="00442EB9"/>
    <w:rsid w:val="007E08F4"/>
    <w:rsid w:val="00A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6F4E6"/>
  <w15:chartTrackingRefBased/>
  <w15:docId w15:val="{988F68FB-3342-4C9D-9575-AF4FDE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0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0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0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0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0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0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0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0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0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0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0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09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09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09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09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09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0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20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0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0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20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0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20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20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0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209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6209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uthored-by/Pairault/Noel" TargetMode="External"/><Relationship Id="rId13" Type="http://schemas.openxmlformats.org/officeDocument/2006/relationships/hyperlink" Target="https://doi.org/10.1002/anie.202400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authored-by/Fitzpatrick/Matthew" TargetMode="External"/><Relationship Id="rId12" Type="http://schemas.openxmlformats.org/officeDocument/2006/relationships/hyperlink" Target="https://onlinelibrary.wiley.com/authored-by/Goldup/Stephen++Micha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uthored-by/Malcolm/Georgia" TargetMode="External"/><Relationship Id="rId11" Type="http://schemas.openxmlformats.org/officeDocument/2006/relationships/hyperlink" Target="https://onlinelibrary.wiley.com/authored-by/Tavassoli/Ali" TargetMode="External"/><Relationship Id="rId5" Type="http://schemas.openxmlformats.org/officeDocument/2006/relationships/hyperlink" Target="https://onlinelibrary.wiley.com/authored-by/Saady/Ab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nlinelibrary.wiley.com/authored-by/Mohammed/S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uthored-by/Tizzard/Grah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1435</Characters>
  <Application>Microsoft Office Word</Application>
  <DocSecurity>0</DocSecurity>
  <Lines>53</Lines>
  <Paragraphs>30</Paragraphs>
  <ScaleCrop>false</ScaleCrop>
  <Company>University of Birmingham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Andrikopoulou (Library Services)</dc:creator>
  <cp:keywords/>
  <dc:description/>
  <cp:lastModifiedBy>Angeliki Andrikopoulou (Library Services)</cp:lastModifiedBy>
  <cp:revision>2</cp:revision>
  <dcterms:created xsi:type="dcterms:W3CDTF">2024-01-26T21:29:00Z</dcterms:created>
  <dcterms:modified xsi:type="dcterms:W3CDTF">2024-01-26T21:36:00Z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9530c1ea-f327-4402-9077-54dd6d9ca95d</vt:lpwstr>
  </property>
</Properties>
</file>