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219339" w14:textId="3A6F32F2" w:rsidR="00A3551E" w:rsidRDefault="00AA01B0">
      <w:pPr>
        <w:rPr>
          <w:lang w:val="en-US"/>
        </w:rPr>
      </w:pPr>
      <w:r w:rsidRPr="00AA01B0">
        <w:rPr>
          <w:lang w:val="en-US"/>
        </w:rPr>
        <w:t xml:space="preserve">A </w:t>
      </w:r>
      <w:r>
        <w:rPr>
          <w:lang w:val="en-US"/>
        </w:rPr>
        <w:t>‘</w:t>
      </w:r>
      <w:r w:rsidRPr="00AA01B0">
        <w:rPr>
          <w:lang w:val="en-US"/>
        </w:rPr>
        <w:t>box</w:t>
      </w:r>
      <w:r>
        <w:rPr>
          <w:lang w:val="en-US"/>
        </w:rPr>
        <w:t>’</w:t>
      </w:r>
      <w:r w:rsidRPr="00AA01B0">
        <w:rPr>
          <w:lang w:val="en-US"/>
        </w:rPr>
        <w:t xml:space="preserve"> model for the </w:t>
      </w:r>
      <w:r>
        <w:rPr>
          <w:lang w:val="en-US"/>
        </w:rPr>
        <w:t>past</w:t>
      </w:r>
      <w:r w:rsidRPr="00AA01B0">
        <w:rPr>
          <w:lang w:val="en-US"/>
        </w:rPr>
        <w:t xml:space="preserve"> </w:t>
      </w:r>
      <w:r w:rsidRPr="00003621">
        <w:rPr>
          <w:rFonts w:ascii="Symbol" w:hAnsi="Symbol"/>
          <w:lang w:val="en-US"/>
        </w:rPr>
        <w:t>d</w:t>
      </w:r>
      <w:r w:rsidRPr="00003621">
        <w:rPr>
          <w:vertAlign w:val="superscript"/>
          <w:lang w:val="en-US"/>
        </w:rPr>
        <w:t>18</w:t>
      </w:r>
      <w:r w:rsidRPr="00003621">
        <w:rPr>
          <w:lang w:val="en-US"/>
        </w:rPr>
        <w:t>O</w:t>
      </w:r>
      <w:r w:rsidRPr="00AA01B0">
        <w:rPr>
          <w:lang w:val="en-US"/>
        </w:rPr>
        <w:t xml:space="preserve"> composition of deep waters in the Caspian Sea.</w:t>
      </w:r>
    </w:p>
    <w:p w14:paraId="076A1AB2" w14:textId="7BC7BA4A" w:rsidR="001565B5" w:rsidRPr="00003621" w:rsidRDefault="006206B3">
      <w:pPr>
        <w:rPr>
          <w:lang w:val="en-US"/>
        </w:rPr>
      </w:pPr>
      <w:r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3842B0E9" wp14:editId="5F7B6CFB">
                <wp:simplePos x="0" y="0"/>
                <wp:positionH relativeFrom="column">
                  <wp:posOffset>-49005</wp:posOffset>
                </wp:positionH>
                <wp:positionV relativeFrom="paragraph">
                  <wp:posOffset>124847</wp:posOffset>
                </wp:positionV>
                <wp:extent cx="1224500" cy="2695492"/>
                <wp:effectExtent l="0" t="0" r="13970" b="10160"/>
                <wp:wrapNone/>
                <wp:docPr id="1144962381" name="Groupe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24500" cy="2695492"/>
                          <a:chOff x="0" y="0"/>
                          <a:chExt cx="1215390" cy="2848703"/>
                        </a:xfrm>
                      </wpg:grpSpPr>
                      <wpg:grpSp>
                        <wpg:cNvPr id="1467393139" name="Groupe 4">
                          <a:extLst>
                            <a:ext uri="{FF2B5EF4-FFF2-40B4-BE49-F238E27FC236}">
                              <a16:creationId xmlns:a16="http://schemas.microsoft.com/office/drawing/2014/main" id="{12223844-80E2-E5B6-E393-E6288693EF95}"/>
                            </a:ext>
                          </a:extLst>
                        </wpg:cNvPr>
                        <wpg:cNvGrpSpPr/>
                        <wpg:grpSpPr>
                          <a:xfrm>
                            <a:off x="0" y="207034"/>
                            <a:ext cx="1215390" cy="2641669"/>
                            <a:chOff x="267742" y="-37950"/>
                            <a:chExt cx="1391724" cy="2905093"/>
                          </a:xfrm>
                        </wpg:grpSpPr>
                        <wps:wsp>
                          <wps:cNvPr id="561702271" name="Rectangle 561702271">
                            <a:extLst>
                              <a:ext uri="{FF2B5EF4-FFF2-40B4-BE49-F238E27FC236}">
                                <a16:creationId xmlns:a16="http://schemas.microsoft.com/office/drawing/2014/main" id="{54B10449-4404-5598-7B79-3585447ED160}"/>
                              </a:ext>
                            </a:extLst>
                          </wps:cNvPr>
                          <wps:cNvSpPr/>
                          <wps:spPr>
                            <a:xfrm>
                              <a:off x="657980" y="624674"/>
                              <a:ext cx="1001486" cy="522515"/>
                            </a:xfrm>
                            <a:prstGeom prst="rect">
                              <a:avLst/>
                            </a:prstGeom>
                            <a:noFill/>
                            <a:ln w="19050"/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s:wsp>
                          <wps:cNvPr id="340830497" name="Rectangle 340830497">
                            <a:extLst>
                              <a:ext uri="{FF2B5EF4-FFF2-40B4-BE49-F238E27FC236}">
                                <a16:creationId xmlns:a16="http://schemas.microsoft.com/office/drawing/2014/main" id="{6A86C3B4-7844-C995-CEA4-F1D8314B365C}"/>
                              </a:ext>
                            </a:extLst>
                          </wps:cNvPr>
                          <wps:cNvSpPr/>
                          <wps:spPr>
                            <a:xfrm>
                              <a:off x="647094" y="1299580"/>
                              <a:ext cx="1001486" cy="1567563"/>
                            </a:xfrm>
                            <a:prstGeom prst="rect">
                              <a:avLst/>
                            </a:prstGeom>
                            <a:noFill/>
                            <a:ln w="19050"/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s:wsp>
                          <wps:cNvPr id="534396853" name="ZoneTexte 10">
                            <a:extLst>
                              <a:ext uri="{FF2B5EF4-FFF2-40B4-BE49-F238E27FC236}">
                                <a16:creationId xmlns:a16="http://schemas.microsoft.com/office/drawing/2014/main" id="{AF75C84F-CE5C-F6D1-CB91-1194ABF2931B}"/>
                              </a:ext>
                            </a:extLst>
                          </wps:cNvPr>
                          <wps:cNvSpPr txBox="1"/>
                          <wps:spPr>
                            <a:xfrm>
                              <a:off x="984145" y="701419"/>
                              <a:ext cx="288290" cy="427356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1154816E" w14:textId="77777777" w:rsidR="00003621" w:rsidRPr="004520C5" w:rsidRDefault="00003621" w:rsidP="00003621">
                                <w:pPr>
                                  <w:rPr>
                                    <w:rFonts w:hAnsi="Aptos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28"/>
                                    <w:szCs w:val="28"/>
                                    <w14:ligatures w14:val="none"/>
                                  </w:rPr>
                                </w:pPr>
                                <w:r w:rsidRPr="004520C5">
                                  <w:rPr>
                                    <w:rFonts w:hAnsi="Aptos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28"/>
                                    <w:szCs w:val="28"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wps:wsp>
                          <wps:cNvPr id="1039221305" name="Connecteur droit avec flèche 1039221305">
                            <a:extLst>
                              <a:ext uri="{FF2B5EF4-FFF2-40B4-BE49-F238E27FC236}">
                                <a16:creationId xmlns:a16="http://schemas.microsoft.com/office/drawing/2014/main" id="{44315281-22B2-0A46-7746-AEAA7A7F59E6}"/>
                              </a:ext>
                            </a:extLst>
                          </wps:cNvPr>
                          <wps:cNvCnPr>
                            <a:cxnSpLocks/>
                          </wps:cNvCnPr>
                          <wps:spPr>
                            <a:xfrm>
                              <a:off x="1082324" y="1026421"/>
                              <a:ext cx="0" cy="500743"/>
                            </a:xfrm>
                            <a:prstGeom prst="straightConnector1">
                              <a:avLst/>
                            </a:prstGeom>
                            <a:ln>
                              <a:tailEnd type="triangle"/>
                            </a:ln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939552942" name="Connecteur droit avec flèche 939552942">
                            <a:extLst>
                              <a:ext uri="{FF2B5EF4-FFF2-40B4-BE49-F238E27FC236}">
                                <a16:creationId xmlns:a16="http://schemas.microsoft.com/office/drawing/2014/main" id="{DDC1B34E-6F45-C58A-5A72-55AD1BD53FAA}"/>
                              </a:ext>
                            </a:extLst>
                          </wps:cNvPr>
                          <wps:cNvCnPr>
                            <a:cxnSpLocks/>
                          </wps:cNvCnPr>
                          <wps:spPr>
                            <a:xfrm rot="10800000">
                              <a:off x="1188889" y="1004645"/>
                              <a:ext cx="0" cy="500743"/>
                            </a:xfrm>
                            <a:prstGeom prst="straightConnector1">
                              <a:avLst/>
                            </a:prstGeom>
                            <a:ln>
                              <a:tailEnd type="triangle"/>
                            </a:ln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188310739" name="ZoneTexte 20">
                            <a:extLst>
                              <a:ext uri="{FF2B5EF4-FFF2-40B4-BE49-F238E27FC236}">
                                <a16:creationId xmlns:a16="http://schemas.microsoft.com/office/drawing/2014/main" id="{5B392911-BD33-84A8-E39D-4923BCDFADCB}"/>
                              </a:ext>
                            </a:extLst>
                          </wps:cNvPr>
                          <wps:cNvSpPr txBox="1"/>
                          <wps:spPr>
                            <a:xfrm>
                              <a:off x="982544" y="2012142"/>
                              <a:ext cx="290830" cy="427355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07C390CD" w14:textId="77777777" w:rsidR="00003621" w:rsidRPr="004520C5" w:rsidRDefault="00003621" w:rsidP="00003621">
                                <w:pPr>
                                  <w:rPr>
                                    <w:rFonts w:hAnsi="Aptos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28"/>
                                    <w:szCs w:val="28"/>
                                    <w14:ligatures w14:val="none"/>
                                  </w:rPr>
                                </w:pPr>
                                <w:r w:rsidRPr="004520C5">
                                  <w:rPr>
                                    <w:rFonts w:hAnsi="Aptos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28"/>
                                    <w:szCs w:val="28"/>
                                  </w:rPr>
                                  <w:t>B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wps:wsp>
                          <wps:cNvPr id="1170332424" name="Connecteur droit avec flèche 1170332424">
                            <a:extLst>
                              <a:ext uri="{FF2B5EF4-FFF2-40B4-BE49-F238E27FC236}">
                                <a16:creationId xmlns:a16="http://schemas.microsoft.com/office/drawing/2014/main" id="{5A965A46-9377-B5D1-0235-FCC34586E579}"/>
                              </a:ext>
                            </a:extLst>
                          </wps:cNvPr>
                          <wps:cNvCnPr>
                            <a:cxnSpLocks/>
                          </wps:cNvCnPr>
                          <wps:spPr>
                            <a:xfrm>
                              <a:off x="1053901" y="222020"/>
                              <a:ext cx="0" cy="500743"/>
                            </a:xfrm>
                            <a:prstGeom prst="straightConnector1">
                              <a:avLst/>
                            </a:prstGeom>
                            <a:ln>
                              <a:solidFill>
                                <a:srgbClr val="C00000"/>
                              </a:solidFill>
                              <a:tailEnd type="triangle"/>
                            </a:ln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213507609" name="Connecteur droit avec flèche 1213507609">
                            <a:extLst>
                              <a:ext uri="{FF2B5EF4-FFF2-40B4-BE49-F238E27FC236}">
                                <a16:creationId xmlns:a16="http://schemas.microsoft.com/office/drawing/2014/main" id="{53FF8EFC-CA3F-8976-9F3A-E455E3C473B4}"/>
                              </a:ext>
                            </a:extLst>
                          </wps:cNvPr>
                          <wps:cNvCnPr>
                            <a:cxnSpLocks/>
                          </wps:cNvCnPr>
                          <wps:spPr>
                            <a:xfrm rot="10800000">
                              <a:off x="1405047" y="222392"/>
                              <a:ext cx="0" cy="500743"/>
                            </a:xfrm>
                            <a:prstGeom prst="straightConnector1">
                              <a:avLst/>
                            </a:prstGeom>
                            <a:ln>
                              <a:tailEnd type="triangle"/>
                            </a:ln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553127170" name="Connecteur droit avec flèche 1553127170">
                            <a:extLst>
                              <a:ext uri="{FF2B5EF4-FFF2-40B4-BE49-F238E27FC236}">
                                <a16:creationId xmlns:a16="http://schemas.microsoft.com/office/drawing/2014/main" id="{DC2C49A8-A723-1E11-892F-1C601F37B732}"/>
                              </a:ext>
                            </a:extLst>
                          </wps:cNvPr>
                          <wps:cNvCnPr>
                            <a:cxnSpLocks/>
                          </wps:cNvCnPr>
                          <wps:spPr>
                            <a:xfrm>
                              <a:off x="445856" y="201540"/>
                              <a:ext cx="402744" cy="542860"/>
                            </a:xfrm>
                            <a:prstGeom prst="straightConnector1">
                              <a:avLst/>
                            </a:prstGeom>
                            <a:ln>
                              <a:solidFill>
                                <a:srgbClr val="C00000"/>
                              </a:solidFill>
                              <a:tailEnd type="triangle"/>
                            </a:ln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31291756" name="ZoneTexte 26">
                            <a:extLst>
                              <a:ext uri="{FF2B5EF4-FFF2-40B4-BE49-F238E27FC236}">
                                <a16:creationId xmlns:a16="http://schemas.microsoft.com/office/drawing/2014/main" id="{53B543A9-370F-A967-820F-BBFA7AADFEBF}"/>
                              </a:ext>
                            </a:extLst>
                          </wps:cNvPr>
                          <wps:cNvSpPr txBox="1"/>
                          <wps:spPr>
                            <a:xfrm>
                              <a:off x="1249200" y="-6679"/>
                              <a:ext cx="260984" cy="37719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57D75260" w14:textId="77777777" w:rsidR="00003621" w:rsidRDefault="00003621" w:rsidP="00003621">
                                <w:pPr>
                                  <w:rPr>
                                    <w:rFonts w:hAnsi="Aptos"/>
                                    <w:color w:val="000000" w:themeColor="text1"/>
                                    <w:kern w:val="24"/>
                                    <w:sz w:val="24"/>
                                    <w:szCs w:val="24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hAnsi="Aptos"/>
                                    <w:color w:val="000000" w:themeColor="text1"/>
                                    <w:kern w:val="24"/>
                                  </w:rPr>
                                  <w:t>E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wps:wsp>
                          <wps:cNvPr id="1771520540" name="ZoneTexte 32">
                            <a:extLst>
                              <a:ext uri="{FF2B5EF4-FFF2-40B4-BE49-F238E27FC236}">
                                <a16:creationId xmlns:a16="http://schemas.microsoft.com/office/drawing/2014/main" id="{E5A84995-04F4-C1CA-8A19-333EC5A93F26}"/>
                              </a:ext>
                            </a:extLst>
                          </wps:cNvPr>
                          <wps:cNvSpPr txBox="1"/>
                          <wps:spPr>
                            <a:xfrm>
                              <a:off x="1016096" y="1527164"/>
                              <a:ext cx="474345" cy="37719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1FE145E0" w14:textId="77777777" w:rsidR="00003621" w:rsidRDefault="00003621" w:rsidP="00003621">
                                <w:pPr>
                                  <w:rPr>
                                    <w:rFonts w:hAnsi="Aptos"/>
                                    <w:color w:val="000000" w:themeColor="text1"/>
                                    <w:kern w:val="24"/>
                                    <w:sz w:val="24"/>
                                    <w:szCs w:val="24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hAnsi="Aptos"/>
                                    <w:color w:val="000000" w:themeColor="text1"/>
                                    <w:kern w:val="24"/>
                                  </w:rPr>
                                  <w:t>F</w:t>
                                </w:r>
                              </w:p>
                            </w:txbxContent>
                          </wps:txbx>
                          <wps:bodyPr wrap="square">
                            <a:noAutofit/>
                          </wps:bodyPr>
                        </wps:wsp>
                        <wps:wsp>
                          <wps:cNvPr id="1770094557" name="ZoneTexte 36">
                            <a:extLst>
                              <a:ext uri="{FF2B5EF4-FFF2-40B4-BE49-F238E27FC236}">
                                <a16:creationId xmlns:a16="http://schemas.microsoft.com/office/drawing/2014/main" id="{1C37844F-4E9D-53AE-BCF3-31EEC8A29515}"/>
                              </a:ext>
                            </a:extLst>
                          </wps:cNvPr>
                          <wps:cNvSpPr txBox="1"/>
                          <wps:spPr>
                            <a:xfrm>
                              <a:off x="267742" y="-26701"/>
                              <a:ext cx="264795" cy="37719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0F088D23" w14:textId="77777777" w:rsidR="00003621" w:rsidRDefault="00003621" w:rsidP="00003621">
                                <w:pPr>
                                  <w:rPr>
                                    <w:rFonts w:hAnsi="Aptos"/>
                                    <w:color w:val="000000" w:themeColor="text1"/>
                                    <w:kern w:val="24"/>
                                    <w:sz w:val="24"/>
                                    <w:szCs w:val="24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hAnsi="Aptos"/>
                                    <w:color w:val="000000" w:themeColor="text1"/>
                                    <w:kern w:val="24"/>
                                  </w:rPr>
                                  <w:t>V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wps:wsp>
                          <wps:cNvPr id="529187637" name="ZoneTexte 40">
                            <a:extLst>
                              <a:ext uri="{FF2B5EF4-FFF2-40B4-BE49-F238E27FC236}">
                                <a16:creationId xmlns:a16="http://schemas.microsoft.com/office/drawing/2014/main" id="{640A8C2F-7BFF-AB42-E6DD-3B5E333CDEB4}"/>
                              </a:ext>
                            </a:extLst>
                          </wps:cNvPr>
                          <wps:cNvSpPr txBox="1"/>
                          <wps:spPr>
                            <a:xfrm>
                              <a:off x="925364" y="-37950"/>
                              <a:ext cx="263525" cy="37719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6DEFAA77" w14:textId="77777777" w:rsidR="00003621" w:rsidRDefault="00003621" w:rsidP="00003621">
                                <w:pPr>
                                  <w:rPr>
                                    <w:rFonts w:hAnsi="Aptos"/>
                                    <w:color w:val="000000" w:themeColor="text1"/>
                                    <w:kern w:val="24"/>
                                    <w:sz w:val="24"/>
                                    <w:szCs w:val="24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hAnsi="Aptos"/>
                                    <w:color w:val="000000" w:themeColor="text1"/>
                                    <w:kern w:val="24"/>
                                  </w:rPr>
                                  <w:t>P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</wpg:grpSp>
                      <wpg:grpSp>
                        <wpg:cNvPr id="601864622" name="Groupe 2"/>
                        <wpg:cNvGrpSpPr/>
                        <wpg:grpSpPr>
                          <a:xfrm>
                            <a:off x="0" y="0"/>
                            <a:ext cx="821690" cy="469453"/>
                            <a:chOff x="0" y="0"/>
                            <a:chExt cx="821690" cy="469453"/>
                          </a:xfrm>
                        </wpg:grpSpPr>
                        <wps:wsp>
                          <wps:cNvPr id="1506911810" name="Ellipse 1"/>
                          <wps:cNvSpPr/>
                          <wps:spPr>
                            <a:xfrm>
                              <a:off x="0" y="260537"/>
                              <a:ext cx="821690" cy="208916"/>
                            </a:xfrm>
                            <a:prstGeom prst="ellipse">
                              <a:avLst/>
                            </a:prstGeom>
                            <a:noFill/>
                            <a:ln>
                              <a:solidFill>
                                <a:srgbClr val="C00000"/>
                              </a:solidFill>
                              <a:prstDash val="sysDash"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79307272" name="ZoneTexte 36"/>
                          <wps:cNvSpPr txBox="1"/>
                          <wps:spPr>
                            <a:xfrm>
                              <a:off x="310551" y="0"/>
                              <a:ext cx="231140" cy="327025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5865810C" w14:textId="368127D2" w:rsidR="001565B5" w:rsidRPr="001565B5" w:rsidRDefault="001565B5" w:rsidP="001565B5">
                                <w:pPr>
                                  <w:rPr>
                                    <w:rFonts w:hAnsi="Aptos"/>
                                    <w:color w:val="C00000"/>
                                    <w:kern w:val="24"/>
                                    <w:sz w:val="24"/>
                                    <w:szCs w:val="24"/>
                                    <w14:ligatures w14:val="none"/>
                                  </w:rPr>
                                </w:pPr>
                                <w:r w:rsidRPr="001565B5">
                                  <w:rPr>
                                    <w:rFonts w:hAnsi="Aptos"/>
                                    <w:color w:val="C00000"/>
                                    <w:kern w:val="24"/>
                                  </w:rPr>
                                  <w:t>I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842B0E9" id="Groupe 3" o:spid="_x0000_s1026" style="position:absolute;margin-left:-3.85pt;margin-top:9.85pt;width:96.4pt;height:212.25pt;z-index:251662336;mso-width-relative:margin;mso-height-relative:margin" coordsize="12153,284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">
                <v:group id="Groupe 4" o:spid="_x0000_s1027" style="position:absolute;top:2070;width:12153;height:26417" coordorigin="2677,-379" coordsize="13917,2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">
                  <v:rect id="Rectangle 561702271" o:spid="_x0000_s1028" style="position:absolute;left:6579;top:6246;width:10015;height:52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" filled="f" strokecolor="#030e13 [484]" strokeweight="1.5pt"/>
                  <v:rect id="Rectangle 340830497" o:spid="_x0000_s1029" style="position:absolute;left:6470;top:12995;width:10015;height:156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" filled="f" strokecolor="#030e13 [484]" strokeweight="1.5pt"/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ZoneTexte 10" o:spid="_x0000_s1030" type="#_x0000_t202" style="position:absolute;left:9841;top:7014;width:2883;height:42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" filled="f" stroked="f">
                    <v:textbox>
                      <w:txbxContent>
                        <w:p w14:paraId="1154816E" w14:textId="77777777" w:rsidR="00003621" w:rsidRPr="004520C5" w:rsidRDefault="00003621" w:rsidP="00003621">
                          <w:pPr>
                            <w:rPr>
                              <w:rFonts w:hAnsi="Aptos"/>
                              <w:b/>
                              <w:bCs/>
                              <w:color w:val="000000" w:themeColor="text1"/>
                              <w:kern w:val="24"/>
                              <w:sz w:val="28"/>
                              <w:szCs w:val="28"/>
                              <w14:ligatures w14:val="none"/>
                            </w:rPr>
                          </w:pPr>
                          <w:r w:rsidRPr="004520C5">
                            <w:rPr>
                              <w:rFonts w:hAnsi="Aptos"/>
                              <w:b/>
                              <w:bCs/>
                              <w:color w:val="000000" w:themeColor="text1"/>
                              <w:kern w:val="24"/>
                              <w:sz w:val="28"/>
                              <w:szCs w:val="28"/>
                            </w:rPr>
                            <w:t>A</w:t>
                          </w:r>
                        </w:p>
                      </w:txbxContent>
                    </v:textbox>
                  </v:shape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Connecteur droit avec flèche 1039221305" o:spid="_x0000_s1031" type="#_x0000_t32" style="position:absolute;left:10823;top:10264;width:0;height:500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" strokecolor="#156082 [3204]" strokeweight="1pt">
                    <v:stroke endarrow="block" joinstyle="miter"/>
                    <o:lock v:ext="edit" shapetype="f"/>
                  </v:shape>
                  <v:shape id="Connecteur droit avec flèche 939552942" o:spid="_x0000_s1032" type="#_x0000_t32" style="position:absolute;left:11888;top:10046;width:0;height:5007;rotation:18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" strokecolor="#156082 [3204]" strokeweight="1pt">
                    <v:stroke endarrow="block" joinstyle="miter"/>
                    <o:lock v:ext="edit" shapetype="f"/>
                  </v:shape>
                  <v:shape id="ZoneTexte 20" o:spid="_x0000_s1033" type="#_x0000_t202" style="position:absolute;left:9825;top:20121;width:2908;height:42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" filled="f" stroked="f">
                    <v:textbox>
                      <w:txbxContent>
                        <w:p w14:paraId="07C390CD" w14:textId="77777777" w:rsidR="00003621" w:rsidRPr="004520C5" w:rsidRDefault="00003621" w:rsidP="00003621">
                          <w:pPr>
                            <w:rPr>
                              <w:rFonts w:hAnsi="Aptos"/>
                              <w:b/>
                              <w:bCs/>
                              <w:color w:val="000000" w:themeColor="text1"/>
                              <w:kern w:val="24"/>
                              <w:sz w:val="28"/>
                              <w:szCs w:val="28"/>
                              <w14:ligatures w14:val="none"/>
                            </w:rPr>
                          </w:pPr>
                          <w:r w:rsidRPr="004520C5">
                            <w:rPr>
                              <w:rFonts w:hAnsi="Aptos"/>
                              <w:b/>
                              <w:bCs/>
                              <w:color w:val="000000" w:themeColor="text1"/>
                              <w:kern w:val="24"/>
                              <w:sz w:val="28"/>
                              <w:szCs w:val="28"/>
                            </w:rPr>
                            <w:t>B</w:t>
                          </w:r>
                        </w:p>
                      </w:txbxContent>
                    </v:textbox>
                  </v:shape>
                  <v:shape id="Connecteur droit avec flèche 1170332424" o:spid="_x0000_s1034" type="#_x0000_t32" style="position:absolute;left:10539;top:2220;width:0;height:500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" strokecolor="#c00000" strokeweight="1pt">
                    <v:stroke endarrow="block" joinstyle="miter"/>
                    <o:lock v:ext="edit" shapetype="f"/>
                  </v:shape>
                  <v:shape id="Connecteur droit avec flèche 1213507609" o:spid="_x0000_s1035" type="#_x0000_t32" style="position:absolute;left:14050;top:2223;width:0;height:5008;rotation:18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" strokecolor="#156082 [3204]" strokeweight="1pt">
                    <v:stroke endarrow="block" joinstyle="miter"/>
                    <o:lock v:ext="edit" shapetype="f"/>
                  </v:shape>
                  <v:shape id="Connecteur droit avec flèche 1553127170" o:spid="_x0000_s1036" type="#_x0000_t32" style="position:absolute;left:4458;top:2015;width:4028;height:542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" strokecolor="#c00000" strokeweight="1pt">
                    <v:stroke endarrow="block" joinstyle="miter"/>
                    <o:lock v:ext="edit" shapetype="f"/>
                  </v:shape>
                  <v:shape id="ZoneTexte 26" o:spid="_x0000_s1037" type="#_x0000_t202" style="position:absolute;left:12492;top:-66;width:2609;height:37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" filled="f" stroked="f">
                    <v:textbox>
                      <w:txbxContent>
                        <w:p w14:paraId="57D75260" w14:textId="77777777" w:rsidR="00003621" w:rsidRDefault="00003621" w:rsidP="00003621">
                          <w:pPr>
                            <w:rPr>
                              <w:rFonts w:hAnsi="Aptos"/>
                              <w:color w:val="000000" w:themeColor="text1"/>
                              <w:kern w:val="24"/>
                              <w:sz w:val="24"/>
                              <w:szCs w:val="24"/>
                              <w14:ligatures w14:val="none"/>
                            </w:rPr>
                          </w:pPr>
                          <w:r>
                            <w:rPr>
                              <w:rFonts w:hAnsi="Aptos"/>
                              <w:color w:val="000000" w:themeColor="text1"/>
                              <w:kern w:val="24"/>
                            </w:rPr>
                            <w:t>E</w:t>
                          </w:r>
                        </w:p>
                      </w:txbxContent>
                    </v:textbox>
                  </v:shape>
                  <v:shape id="ZoneTexte 32" o:spid="_x0000_s1038" type="#_x0000_t202" style="position:absolute;left:10160;top:15271;width:4744;height:37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" filled="f" stroked="f">
                    <v:textbox>
                      <w:txbxContent>
                        <w:p w14:paraId="1FE145E0" w14:textId="77777777" w:rsidR="00003621" w:rsidRDefault="00003621" w:rsidP="00003621">
                          <w:pPr>
                            <w:rPr>
                              <w:rFonts w:hAnsi="Aptos"/>
                              <w:color w:val="000000" w:themeColor="text1"/>
                              <w:kern w:val="24"/>
                              <w:sz w:val="24"/>
                              <w:szCs w:val="24"/>
                              <w14:ligatures w14:val="none"/>
                            </w:rPr>
                          </w:pPr>
                          <w:r>
                            <w:rPr>
                              <w:rFonts w:hAnsi="Aptos"/>
                              <w:color w:val="000000" w:themeColor="text1"/>
                              <w:kern w:val="24"/>
                            </w:rPr>
                            <w:t>F</w:t>
                          </w:r>
                        </w:p>
                      </w:txbxContent>
                    </v:textbox>
                  </v:shape>
                  <v:shape id="ZoneTexte 36" o:spid="_x0000_s1039" type="#_x0000_t202" style="position:absolute;left:2677;top:-267;width:2648;height:37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" filled="f" stroked="f">
                    <v:textbox>
                      <w:txbxContent>
                        <w:p w14:paraId="0F088D23" w14:textId="77777777" w:rsidR="00003621" w:rsidRDefault="00003621" w:rsidP="00003621">
                          <w:pPr>
                            <w:rPr>
                              <w:rFonts w:hAnsi="Aptos"/>
                              <w:color w:val="000000" w:themeColor="text1"/>
                              <w:kern w:val="24"/>
                              <w:sz w:val="24"/>
                              <w:szCs w:val="24"/>
                              <w14:ligatures w14:val="none"/>
                            </w:rPr>
                          </w:pPr>
                          <w:r>
                            <w:rPr>
                              <w:rFonts w:hAnsi="Aptos"/>
                              <w:color w:val="000000" w:themeColor="text1"/>
                              <w:kern w:val="24"/>
                            </w:rPr>
                            <w:t>V</w:t>
                          </w:r>
                        </w:p>
                      </w:txbxContent>
                    </v:textbox>
                  </v:shape>
                  <v:shape id="ZoneTexte 40" o:spid="_x0000_s1040" type="#_x0000_t202" style="position:absolute;left:9253;top:-379;width:2635;height:37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" filled="f" stroked="f">
                    <v:textbox>
                      <w:txbxContent>
                        <w:p w14:paraId="6DEFAA77" w14:textId="77777777" w:rsidR="00003621" w:rsidRDefault="00003621" w:rsidP="00003621">
                          <w:pPr>
                            <w:rPr>
                              <w:rFonts w:hAnsi="Aptos"/>
                              <w:color w:val="000000" w:themeColor="text1"/>
                              <w:kern w:val="24"/>
                              <w:sz w:val="24"/>
                              <w:szCs w:val="24"/>
                              <w14:ligatures w14:val="none"/>
                            </w:rPr>
                          </w:pPr>
                          <w:r>
                            <w:rPr>
                              <w:rFonts w:hAnsi="Aptos"/>
                              <w:color w:val="000000" w:themeColor="text1"/>
                              <w:kern w:val="24"/>
                            </w:rPr>
                            <w:t>P</w:t>
                          </w:r>
                        </w:p>
                      </w:txbxContent>
                    </v:textbox>
                  </v:shape>
                </v:group>
                <v:group id="Groupe 2" o:spid="_x0000_s1041" style="position:absolute;width:8216;height:4694" coordsize="8216,46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">
                  <v:oval id="Ellipse 1" o:spid="_x0000_s1042" style="position:absolute;top:2605;width:8216;height:208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" filled="f" strokecolor="#c00000" strokeweight="1pt">
                    <v:stroke dashstyle="3 1" joinstyle="miter"/>
                  </v:oval>
                  <v:shape id="ZoneTexte 36" o:spid="_x0000_s1043" type="#_x0000_t202" style="position:absolute;left:3105;width:2311;height:3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" filled="f" stroked="f">
                    <v:textbox>
                      <w:txbxContent>
                        <w:p w14:paraId="5865810C" w14:textId="368127D2" w:rsidR="001565B5" w:rsidRPr="001565B5" w:rsidRDefault="001565B5" w:rsidP="001565B5">
                          <w:pPr>
                            <w:rPr>
                              <w:rFonts w:hAnsi="Aptos"/>
                              <w:color w:val="C00000"/>
                              <w:kern w:val="24"/>
                              <w:sz w:val="24"/>
                              <w:szCs w:val="24"/>
                              <w14:ligatures w14:val="none"/>
                            </w:rPr>
                          </w:pPr>
                          <w:r w:rsidRPr="001565B5">
                            <w:rPr>
                              <w:rFonts w:hAnsi="Aptos"/>
                              <w:color w:val="C00000"/>
                              <w:kern w:val="24"/>
                            </w:rPr>
                            <w:t>I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14:paraId="51B726E6" w14:textId="0ED67E80" w:rsidR="0022265F" w:rsidRDefault="0022265F" w:rsidP="0022265F">
      <w:pPr>
        <w:ind w:left="2124" w:firstLine="708"/>
        <w:rPr>
          <w:lang w:val="en-US"/>
        </w:rPr>
      </w:pPr>
    </w:p>
    <w:p w14:paraId="69823FD3" w14:textId="6494EE52" w:rsidR="0022265F" w:rsidRPr="00003621" w:rsidRDefault="00C45EA5" w:rsidP="0022265F">
      <w:pPr>
        <w:ind w:left="2552"/>
        <w:rPr>
          <w:lang w:val="en-US"/>
        </w:rPr>
      </w:pPr>
      <w:r>
        <w:rPr>
          <w:lang w:val="en-US"/>
        </w:rPr>
        <w:tab/>
      </w:r>
      <w:r w:rsidR="0022265F" w:rsidRPr="00003621">
        <w:rPr>
          <w:lang w:val="en-US"/>
        </w:rPr>
        <w:t>A: surface water box with</w:t>
      </w:r>
      <w:r w:rsidR="00551A42">
        <w:rPr>
          <w:lang w:val="en-US"/>
        </w:rPr>
        <w:t>:</w:t>
      </w:r>
    </w:p>
    <w:p w14:paraId="1B685D31" w14:textId="3D99972E" w:rsidR="00551A42" w:rsidRDefault="00551A42" w:rsidP="00551A42">
      <w:pPr>
        <w:spacing w:after="0" w:line="240" w:lineRule="auto"/>
        <w:ind w:left="2980" w:firstLine="280"/>
        <w:rPr>
          <w:lang w:val="en-US"/>
        </w:rPr>
      </w:pPr>
      <w:r>
        <w:rPr>
          <w:lang w:val="en-US"/>
        </w:rPr>
        <w:tab/>
      </w:r>
      <w:r w:rsidR="0022265F" w:rsidRPr="00003621">
        <w:rPr>
          <w:lang w:val="en-US"/>
        </w:rPr>
        <w:t xml:space="preserve">input from Volga River (volume V and </w:t>
      </w:r>
      <w:r w:rsidR="0022265F" w:rsidRPr="00003621">
        <w:rPr>
          <w:rFonts w:ascii="Symbol" w:hAnsi="Symbol"/>
          <w:lang w:val="en-US"/>
        </w:rPr>
        <w:t>d</w:t>
      </w:r>
      <w:r w:rsidR="0022265F" w:rsidRPr="00003621">
        <w:rPr>
          <w:vertAlign w:val="superscript"/>
          <w:lang w:val="en-US"/>
        </w:rPr>
        <w:t>18</w:t>
      </w:r>
      <w:r w:rsidR="0022265F" w:rsidRPr="00003621">
        <w:rPr>
          <w:lang w:val="en-US"/>
        </w:rPr>
        <w:t>O</w:t>
      </w:r>
      <w:r w:rsidR="0022265F" w:rsidRPr="00003621">
        <w:rPr>
          <w:vertAlign w:val="subscript"/>
          <w:lang w:val="en-US"/>
        </w:rPr>
        <w:t>V</w:t>
      </w:r>
      <w:r w:rsidR="0022265F" w:rsidRPr="00003621">
        <w:rPr>
          <w:lang w:val="en-US"/>
        </w:rPr>
        <w:t xml:space="preserve">), </w:t>
      </w:r>
    </w:p>
    <w:p w14:paraId="1A40204A" w14:textId="48499D99" w:rsidR="00551A42" w:rsidRDefault="00551A42" w:rsidP="00551A42">
      <w:pPr>
        <w:spacing w:after="0" w:line="240" w:lineRule="auto"/>
        <w:ind w:left="2980" w:firstLine="280"/>
        <w:rPr>
          <w:lang w:val="en-US"/>
        </w:rPr>
      </w:pPr>
      <w:r>
        <w:rPr>
          <w:lang w:val="en-US"/>
        </w:rPr>
        <w:tab/>
      </w:r>
      <w:r w:rsidR="0022265F" w:rsidRPr="00003621">
        <w:rPr>
          <w:lang w:val="en-US"/>
        </w:rPr>
        <w:t xml:space="preserve">input from precipitation (volume P and </w:t>
      </w:r>
      <w:r w:rsidR="0022265F" w:rsidRPr="00003621">
        <w:rPr>
          <w:rFonts w:ascii="Symbol" w:hAnsi="Symbol"/>
          <w:lang w:val="en-US"/>
        </w:rPr>
        <w:t>d</w:t>
      </w:r>
      <w:r w:rsidR="0022265F" w:rsidRPr="00003621">
        <w:rPr>
          <w:vertAlign w:val="superscript"/>
          <w:lang w:val="en-US"/>
        </w:rPr>
        <w:t>18</w:t>
      </w:r>
      <w:r w:rsidR="0022265F" w:rsidRPr="00003621">
        <w:rPr>
          <w:lang w:val="en-US"/>
        </w:rPr>
        <w:t>O</w:t>
      </w:r>
      <w:r w:rsidR="0022265F" w:rsidRPr="00003621">
        <w:rPr>
          <w:vertAlign w:val="subscript"/>
          <w:lang w:val="en-US"/>
        </w:rPr>
        <w:t>P</w:t>
      </w:r>
      <w:r w:rsidR="0022265F" w:rsidRPr="00003621">
        <w:rPr>
          <w:lang w:val="en-US"/>
        </w:rPr>
        <w:t xml:space="preserve">), </w:t>
      </w:r>
    </w:p>
    <w:p w14:paraId="4D0278BD" w14:textId="4B2FC0E9" w:rsidR="00551A42" w:rsidRDefault="00551A42" w:rsidP="00551A42">
      <w:pPr>
        <w:spacing w:after="0" w:line="240" w:lineRule="auto"/>
        <w:ind w:left="2980" w:firstLine="280"/>
        <w:rPr>
          <w:lang w:val="en-US"/>
        </w:rPr>
      </w:pPr>
      <w:r>
        <w:rPr>
          <w:lang w:val="en-US"/>
        </w:rPr>
        <w:tab/>
      </w:r>
      <w:r w:rsidR="0022265F" w:rsidRPr="00003621">
        <w:rPr>
          <w:lang w:val="en-US"/>
        </w:rPr>
        <w:t xml:space="preserve">output from evaporation (volume E and </w:t>
      </w:r>
      <w:r w:rsidR="0022265F" w:rsidRPr="00003621">
        <w:rPr>
          <w:rFonts w:ascii="Symbol" w:hAnsi="Symbol"/>
          <w:lang w:val="en-US"/>
        </w:rPr>
        <w:t>d</w:t>
      </w:r>
      <w:r w:rsidR="0022265F" w:rsidRPr="00003621">
        <w:rPr>
          <w:vertAlign w:val="superscript"/>
          <w:lang w:val="en-US"/>
        </w:rPr>
        <w:t>18</w:t>
      </w:r>
      <w:r w:rsidR="0022265F" w:rsidRPr="00003621">
        <w:rPr>
          <w:lang w:val="en-US"/>
        </w:rPr>
        <w:t>O</w:t>
      </w:r>
      <w:r w:rsidR="0022265F" w:rsidRPr="00003621">
        <w:rPr>
          <w:vertAlign w:val="subscript"/>
          <w:lang w:val="en-US"/>
        </w:rPr>
        <w:t>E</w:t>
      </w:r>
      <w:r w:rsidR="0022265F" w:rsidRPr="00003621">
        <w:rPr>
          <w:lang w:val="en-US"/>
        </w:rPr>
        <w:t>),</w:t>
      </w:r>
    </w:p>
    <w:p w14:paraId="71192697" w14:textId="02088BAE" w:rsidR="0022265F" w:rsidRDefault="00551A42" w:rsidP="00551A42">
      <w:pPr>
        <w:spacing w:after="0" w:line="240" w:lineRule="auto"/>
        <w:ind w:left="2980" w:firstLine="280"/>
        <w:rPr>
          <w:lang w:val="en-US"/>
        </w:rPr>
      </w:pPr>
      <w:r>
        <w:rPr>
          <w:lang w:val="en-US"/>
        </w:rPr>
        <w:tab/>
      </w:r>
      <w:r w:rsidR="0022265F" w:rsidRPr="00003621">
        <w:rPr>
          <w:lang w:val="en-US"/>
        </w:rPr>
        <w:t>exchanges with deep water box (</w:t>
      </w:r>
      <w:r w:rsidR="004A1203">
        <w:rPr>
          <w:lang w:val="en-US"/>
        </w:rPr>
        <w:t xml:space="preserve">volume </w:t>
      </w:r>
      <w:r w:rsidR="0022265F" w:rsidRPr="00003621">
        <w:rPr>
          <w:lang w:val="en-US"/>
        </w:rPr>
        <w:t>F)</w:t>
      </w:r>
    </w:p>
    <w:p w14:paraId="69167DCC" w14:textId="77777777" w:rsidR="00551A42" w:rsidRPr="00003621" w:rsidRDefault="00551A42" w:rsidP="00551A42">
      <w:pPr>
        <w:spacing w:after="0" w:line="240" w:lineRule="auto"/>
        <w:ind w:left="2980" w:firstLine="280"/>
        <w:rPr>
          <w:lang w:val="en-US"/>
        </w:rPr>
      </w:pPr>
    </w:p>
    <w:p w14:paraId="45A39AA6" w14:textId="720BEC50" w:rsidR="00551A42" w:rsidRDefault="002814B0" w:rsidP="00551A42">
      <w:pPr>
        <w:spacing w:before="120" w:after="120" w:line="240" w:lineRule="auto"/>
        <w:ind w:left="2552"/>
        <w:rPr>
          <w:lang w:val="en-US"/>
        </w:rPr>
      </w:pPr>
      <w:r>
        <w:rPr>
          <w:lang w:val="en-US"/>
        </w:rPr>
        <w:tab/>
      </w:r>
      <w:r w:rsidR="0022265F" w:rsidRPr="00003621">
        <w:rPr>
          <w:lang w:val="en-US"/>
        </w:rPr>
        <w:t xml:space="preserve">B: deep water box with </w:t>
      </w:r>
    </w:p>
    <w:p w14:paraId="1C6ECD18" w14:textId="6F26C67D" w:rsidR="00FF616A" w:rsidRDefault="00551A42" w:rsidP="00A85838">
      <w:pPr>
        <w:spacing w:after="0" w:line="240" w:lineRule="auto"/>
        <w:ind w:left="2552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</w:r>
      <w:r w:rsidR="0022265F" w:rsidRPr="00003621">
        <w:rPr>
          <w:lang w:val="en-US"/>
        </w:rPr>
        <w:t>input from surface water box A (volume F</w:t>
      </w:r>
      <w:r w:rsidR="00FF616A">
        <w:rPr>
          <w:lang w:val="en-US"/>
        </w:rPr>
        <w:t xml:space="preserve"> and </w:t>
      </w:r>
      <w:r w:rsidR="00FF616A" w:rsidRPr="00003621">
        <w:rPr>
          <w:rFonts w:ascii="Symbol" w:hAnsi="Symbol"/>
          <w:lang w:val="en-US"/>
        </w:rPr>
        <w:t>d</w:t>
      </w:r>
      <w:r w:rsidR="00FF616A" w:rsidRPr="00003621">
        <w:rPr>
          <w:vertAlign w:val="superscript"/>
          <w:lang w:val="en-US"/>
        </w:rPr>
        <w:t>18</w:t>
      </w:r>
      <w:r w:rsidR="00FF616A" w:rsidRPr="00003621">
        <w:rPr>
          <w:lang w:val="en-US"/>
        </w:rPr>
        <w:t>O</w:t>
      </w:r>
      <w:r w:rsidR="00FF616A" w:rsidRPr="00551A42">
        <w:rPr>
          <w:vertAlign w:val="subscript"/>
          <w:lang w:val="en-US"/>
        </w:rPr>
        <w:t>A</w:t>
      </w:r>
      <w:r w:rsidR="0022265F" w:rsidRPr="00003621">
        <w:rPr>
          <w:lang w:val="en-US"/>
        </w:rPr>
        <w:t>)</w:t>
      </w:r>
    </w:p>
    <w:p w14:paraId="11A461EC" w14:textId="3D017068" w:rsidR="0022265F" w:rsidRPr="00003621" w:rsidRDefault="0022265F" w:rsidP="00A85838">
      <w:pPr>
        <w:spacing w:after="0" w:line="240" w:lineRule="auto"/>
        <w:ind w:left="3260" w:firstLine="280"/>
        <w:rPr>
          <w:lang w:val="en-US"/>
        </w:rPr>
      </w:pPr>
      <w:r w:rsidRPr="00003621">
        <w:rPr>
          <w:lang w:val="en-US"/>
        </w:rPr>
        <w:t>output from deep water (volume F</w:t>
      </w:r>
      <w:r w:rsidR="009A069D">
        <w:rPr>
          <w:lang w:val="en-US"/>
        </w:rPr>
        <w:t xml:space="preserve"> and </w:t>
      </w:r>
      <w:r w:rsidR="009A069D" w:rsidRPr="00003621">
        <w:rPr>
          <w:rFonts w:ascii="Symbol" w:hAnsi="Symbol"/>
          <w:lang w:val="en-US"/>
        </w:rPr>
        <w:t>d</w:t>
      </w:r>
      <w:r w:rsidR="009A069D" w:rsidRPr="00003621">
        <w:rPr>
          <w:vertAlign w:val="superscript"/>
          <w:lang w:val="en-US"/>
        </w:rPr>
        <w:t>18</w:t>
      </w:r>
      <w:r w:rsidR="009A069D" w:rsidRPr="00003621">
        <w:rPr>
          <w:lang w:val="en-US"/>
        </w:rPr>
        <w:t>O</w:t>
      </w:r>
      <w:r w:rsidR="009A069D" w:rsidRPr="00551A42">
        <w:rPr>
          <w:vertAlign w:val="subscript"/>
          <w:lang w:val="en-US"/>
        </w:rPr>
        <w:t>B</w:t>
      </w:r>
      <w:r w:rsidRPr="00003621">
        <w:rPr>
          <w:lang w:val="en-US"/>
        </w:rPr>
        <w:t xml:space="preserve">) </w:t>
      </w:r>
    </w:p>
    <w:p w14:paraId="3EAB272B" w14:textId="3450AD2F" w:rsidR="00003621" w:rsidRPr="005A34BC" w:rsidRDefault="00003621" w:rsidP="0022265F">
      <w:pPr>
        <w:spacing w:before="120" w:after="120" w:line="240" w:lineRule="auto"/>
        <w:ind w:left="2552"/>
        <w:rPr>
          <w:lang w:val="en-US"/>
        </w:rPr>
      </w:pPr>
    </w:p>
    <w:p w14:paraId="573FD3BD" w14:textId="77777777" w:rsidR="00551A42" w:rsidRDefault="00551A42" w:rsidP="009C7BDC">
      <w:pPr>
        <w:spacing w:before="120" w:after="120" w:line="240" w:lineRule="auto"/>
        <w:ind w:left="2552"/>
        <w:rPr>
          <w:lang w:val="en-US"/>
        </w:rPr>
      </w:pPr>
    </w:p>
    <w:p w14:paraId="2814D7CC" w14:textId="77777777" w:rsidR="00C45EA5" w:rsidRPr="005A34BC" w:rsidRDefault="00C45EA5" w:rsidP="009C7BDC">
      <w:pPr>
        <w:spacing w:before="120" w:after="120" w:line="240" w:lineRule="auto"/>
        <w:ind w:left="2552"/>
        <w:rPr>
          <w:lang w:val="en-US"/>
        </w:rPr>
      </w:pPr>
    </w:p>
    <w:p w14:paraId="5DD488E9" w14:textId="78B461CB" w:rsidR="00966ADC" w:rsidRPr="00A85838" w:rsidRDefault="00A85838">
      <w:pPr>
        <w:rPr>
          <w:lang w:val="en-US"/>
        </w:rPr>
      </w:pPr>
      <w:r w:rsidRPr="00A85838">
        <w:rPr>
          <w:lang w:val="en-US"/>
        </w:rPr>
        <w:t>The isotope balance equations for box A (</w:t>
      </w:r>
      <w:r w:rsidRPr="00003621">
        <w:rPr>
          <w:rFonts w:ascii="Symbol" w:hAnsi="Symbol"/>
          <w:lang w:val="en-US"/>
        </w:rPr>
        <w:t>d</w:t>
      </w:r>
      <w:r w:rsidRPr="00003621">
        <w:rPr>
          <w:vertAlign w:val="superscript"/>
          <w:lang w:val="en-US"/>
        </w:rPr>
        <w:t>18</w:t>
      </w:r>
      <w:r w:rsidRPr="00003621">
        <w:rPr>
          <w:lang w:val="en-US"/>
        </w:rPr>
        <w:t>O</w:t>
      </w:r>
      <w:r w:rsidRPr="00336BEA">
        <w:rPr>
          <w:vertAlign w:val="subscript"/>
          <w:lang w:val="en-US"/>
        </w:rPr>
        <w:t>A</w:t>
      </w:r>
      <w:r w:rsidRPr="00A85838">
        <w:rPr>
          <w:lang w:val="en-US"/>
        </w:rPr>
        <w:t xml:space="preserve">) and </w:t>
      </w:r>
      <w:r w:rsidR="00A82E74">
        <w:rPr>
          <w:lang w:val="en-US"/>
        </w:rPr>
        <w:t xml:space="preserve">for </w:t>
      </w:r>
      <w:r w:rsidRPr="00A85838">
        <w:rPr>
          <w:lang w:val="en-US"/>
        </w:rPr>
        <w:t>box B (</w:t>
      </w:r>
      <w:r w:rsidRPr="00003621">
        <w:rPr>
          <w:rFonts w:ascii="Symbol" w:hAnsi="Symbol"/>
          <w:lang w:val="en-US"/>
        </w:rPr>
        <w:t>d</w:t>
      </w:r>
      <w:r w:rsidRPr="00003621">
        <w:rPr>
          <w:vertAlign w:val="superscript"/>
          <w:lang w:val="en-US"/>
        </w:rPr>
        <w:t>18</w:t>
      </w:r>
      <w:r w:rsidRPr="00003621">
        <w:rPr>
          <w:lang w:val="en-US"/>
        </w:rPr>
        <w:t>O</w:t>
      </w:r>
      <w:r w:rsidRPr="00551A42">
        <w:rPr>
          <w:vertAlign w:val="subscript"/>
          <w:lang w:val="en-US"/>
        </w:rPr>
        <w:t>B</w:t>
      </w:r>
      <w:r w:rsidRPr="00A85838">
        <w:rPr>
          <w:lang w:val="en-US"/>
        </w:rPr>
        <w:t>), assuming a time step of 10 years, are as follows:</w:t>
      </w:r>
    </w:p>
    <w:p w14:paraId="002B33EA" w14:textId="77777777" w:rsidR="004A1203" w:rsidRPr="005A34BC" w:rsidRDefault="004A1203" w:rsidP="004A1203">
      <w:pPr>
        <w:rPr>
          <w:lang w:val="en-US"/>
        </w:rPr>
      </w:pPr>
      <w:r w:rsidRPr="00032900">
        <w:rPr>
          <w:rFonts w:ascii="Symbol" w:hAnsi="Symbol"/>
          <w:lang w:val="en-US"/>
        </w:rPr>
        <w:t>d</w:t>
      </w:r>
      <w:r w:rsidRPr="00032900">
        <w:rPr>
          <w:rFonts w:ascii="Symbol" w:hAnsi="Symbol"/>
          <w:vertAlign w:val="superscript"/>
          <w:lang w:val="en-US"/>
        </w:rPr>
        <w:t>18</w:t>
      </w:r>
      <w:r w:rsidRPr="005A34BC">
        <w:rPr>
          <w:lang w:val="en-US"/>
        </w:rPr>
        <w:t>O</w:t>
      </w:r>
      <w:r w:rsidRPr="005A34BC">
        <w:rPr>
          <w:vertAlign w:val="subscript"/>
          <w:lang w:val="en-US"/>
        </w:rPr>
        <w:t>B</w:t>
      </w:r>
      <w:r w:rsidRPr="005A34BC">
        <w:rPr>
          <w:lang w:val="en-US"/>
        </w:rPr>
        <w:t xml:space="preserve">(t+1) = </w:t>
      </w:r>
      <w:r w:rsidRPr="00032900">
        <w:rPr>
          <w:rFonts w:ascii="Symbol" w:hAnsi="Symbol"/>
        </w:rPr>
        <w:t>d</w:t>
      </w:r>
      <w:r w:rsidRPr="005A34BC">
        <w:rPr>
          <w:vertAlign w:val="superscript"/>
          <w:lang w:val="en-US"/>
        </w:rPr>
        <w:t>18</w:t>
      </w:r>
      <w:r w:rsidRPr="005A34BC">
        <w:rPr>
          <w:lang w:val="en-US"/>
        </w:rPr>
        <w:t>O</w:t>
      </w:r>
      <w:r w:rsidRPr="005A34BC">
        <w:rPr>
          <w:vertAlign w:val="subscript"/>
          <w:lang w:val="en-US"/>
        </w:rPr>
        <w:t>B</w:t>
      </w:r>
      <w:r w:rsidRPr="005A34BC">
        <w:rPr>
          <w:lang w:val="en-US"/>
        </w:rPr>
        <w:t xml:space="preserve">(t) + </w:t>
      </w:r>
      <w:r w:rsidRPr="00032900">
        <w:rPr>
          <w:rFonts w:ascii="Symbol" w:hAnsi="Symbol"/>
        </w:rPr>
        <w:t>d</w:t>
      </w:r>
      <w:r w:rsidRPr="005A34BC">
        <w:rPr>
          <w:vertAlign w:val="superscript"/>
          <w:lang w:val="en-US"/>
        </w:rPr>
        <w:t>18</w:t>
      </w:r>
      <w:r w:rsidRPr="005A34BC">
        <w:rPr>
          <w:lang w:val="en-US"/>
        </w:rPr>
        <w:t>O</w:t>
      </w:r>
      <w:r w:rsidRPr="005A34BC">
        <w:rPr>
          <w:vertAlign w:val="subscript"/>
          <w:lang w:val="en-US"/>
        </w:rPr>
        <w:t>A</w:t>
      </w:r>
      <w:r w:rsidRPr="005A34BC">
        <w:rPr>
          <w:lang w:val="en-US"/>
        </w:rPr>
        <w:t xml:space="preserve">*F – </w:t>
      </w:r>
      <w:r w:rsidRPr="00032900">
        <w:rPr>
          <w:rFonts w:ascii="Symbol" w:hAnsi="Symbol"/>
        </w:rPr>
        <w:t>d</w:t>
      </w:r>
      <w:r w:rsidRPr="005A34BC">
        <w:rPr>
          <w:vertAlign w:val="superscript"/>
          <w:lang w:val="en-US"/>
        </w:rPr>
        <w:t>18</w:t>
      </w:r>
      <w:r w:rsidRPr="005A34BC">
        <w:rPr>
          <w:lang w:val="en-US"/>
        </w:rPr>
        <w:t>O</w:t>
      </w:r>
      <w:r w:rsidRPr="005A34BC">
        <w:rPr>
          <w:vertAlign w:val="subscript"/>
          <w:lang w:val="en-US"/>
        </w:rPr>
        <w:t>B</w:t>
      </w:r>
      <w:r w:rsidRPr="005A34BC">
        <w:rPr>
          <w:lang w:val="en-US"/>
        </w:rPr>
        <w:t>*F</w:t>
      </w:r>
    </w:p>
    <w:p w14:paraId="14734CC3" w14:textId="71359D50" w:rsidR="004A1203" w:rsidRPr="005A34BC" w:rsidRDefault="004A1203" w:rsidP="004A1203">
      <w:pPr>
        <w:rPr>
          <w:lang w:val="en-US"/>
        </w:rPr>
      </w:pPr>
      <w:r w:rsidRPr="00032900">
        <w:rPr>
          <w:rFonts w:ascii="Symbol" w:hAnsi="Symbol"/>
          <w:lang w:val="en-US"/>
        </w:rPr>
        <w:t>d</w:t>
      </w:r>
      <w:r w:rsidRPr="00032900">
        <w:rPr>
          <w:rFonts w:ascii="Symbol" w:hAnsi="Symbol"/>
          <w:vertAlign w:val="superscript"/>
          <w:lang w:val="en-US"/>
        </w:rPr>
        <w:t>18</w:t>
      </w:r>
      <w:r w:rsidRPr="005A34BC">
        <w:rPr>
          <w:lang w:val="en-US"/>
        </w:rPr>
        <w:t>O</w:t>
      </w:r>
      <w:r w:rsidRPr="005A34BC">
        <w:rPr>
          <w:vertAlign w:val="subscript"/>
          <w:lang w:val="en-US"/>
        </w:rPr>
        <w:t>A</w:t>
      </w:r>
      <w:r w:rsidRPr="005A34BC">
        <w:rPr>
          <w:lang w:val="en-US"/>
        </w:rPr>
        <w:t xml:space="preserve">(t+1) = </w:t>
      </w:r>
      <w:r w:rsidRPr="00032900">
        <w:rPr>
          <w:rFonts w:ascii="Symbol" w:hAnsi="Symbol"/>
        </w:rPr>
        <w:t>d</w:t>
      </w:r>
      <w:r w:rsidRPr="005A34BC">
        <w:rPr>
          <w:vertAlign w:val="superscript"/>
          <w:lang w:val="en-US"/>
        </w:rPr>
        <w:t>18</w:t>
      </w:r>
      <w:r w:rsidR="001C7D77" w:rsidRPr="005A34BC">
        <w:rPr>
          <w:lang w:val="en-US"/>
        </w:rPr>
        <w:t>O</w:t>
      </w:r>
      <w:r w:rsidR="001C7D77" w:rsidRPr="005A34BC">
        <w:rPr>
          <w:vertAlign w:val="subscript"/>
          <w:lang w:val="en-US"/>
        </w:rPr>
        <w:t>A</w:t>
      </w:r>
      <w:r w:rsidRPr="005A34BC">
        <w:rPr>
          <w:lang w:val="en-US"/>
        </w:rPr>
        <w:t xml:space="preserve">(t) + </w:t>
      </w:r>
      <w:r w:rsidR="00A85838" w:rsidRPr="00003621">
        <w:rPr>
          <w:rFonts w:ascii="Symbol" w:hAnsi="Symbol"/>
          <w:lang w:val="en-US"/>
        </w:rPr>
        <w:t>d</w:t>
      </w:r>
      <w:r w:rsidR="00A85838" w:rsidRPr="005A34BC">
        <w:rPr>
          <w:vertAlign w:val="superscript"/>
          <w:lang w:val="en-US"/>
        </w:rPr>
        <w:t>18</w:t>
      </w:r>
      <w:r w:rsidR="00A85838" w:rsidRPr="005A34BC">
        <w:rPr>
          <w:lang w:val="en-US"/>
        </w:rPr>
        <w:t>O</w:t>
      </w:r>
      <w:r w:rsidR="00A85838" w:rsidRPr="005A34BC">
        <w:rPr>
          <w:vertAlign w:val="subscript"/>
          <w:lang w:val="en-US"/>
        </w:rPr>
        <w:t>V</w:t>
      </w:r>
      <w:r w:rsidR="00A85838" w:rsidRPr="005A34BC">
        <w:rPr>
          <w:lang w:val="en-US"/>
        </w:rPr>
        <w:t xml:space="preserve"> </w:t>
      </w:r>
      <w:r w:rsidRPr="005A34BC">
        <w:rPr>
          <w:lang w:val="en-US"/>
        </w:rPr>
        <w:t xml:space="preserve">* V+ </w:t>
      </w:r>
      <w:r w:rsidRPr="00032900">
        <w:rPr>
          <w:rFonts w:ascii="Symbol" w:hAnsi="Symbol"/>
        </w:rPr>
        <w:t>d</w:t>
      </w:r>
      <w:r w:rsidRPr="005A34BC">
        <w:rPr>
          <w:vertAlign w:val="superscript"/>
          <w:lang w:val="en-US"/>
        </w:rPr>
        <w:t>18</w:t>
      </w:r>
      <w:r w:rsidRPr="005A34BC">
        <w:rPr>
          <w:lang w:val="en-US"/>
        </w:rPr>
        <w:t>O</w:t>
      </w:r>
      <w:r w:rsidRPr="005A34BC">
        <w:rPr>
          <w:vertAlign w:val="subscript"/>
          <w:lang w:val="en-US"/>
        </w:rPr>
        <w:t xml:space="preserve">P </w:t>
      </w:r>
      <w:r w:rsidRPr="005A34BC">
        <w:rPr>
          <w:lang w:val="en-US"/>
        </w:rPr>
        <w:t xml:space="preserve">*P - </w:t>
      </w:r>
      <w:r w:rsidRPr="00032900">
        <w:rPr>
          <w:rFonts w:ascii="Symbol" w:hAnsi="Symbol"/>
        </w:rPr>
        <w:t>d</w:t>
      </w:r>
      <w:r w:rsidRPr="005A34BC">
        <w:rPr>
          <w:vertAlign w:val="superscript"/>
          <w:lang w:val="en-US"/>
        </w:rPr>
        <w:t>18</w:t>
      </w:r>
      <w:r w:rsidRPr="005A34BC">
        <w:rPr>
          <w:lang w:val="en-US"/>
        </w:rPr>
        <w:t>O</w:t>
      </w:r>
      <w:r w:rsidRPr="005A34BC">
        <w:rPr>
          <w:vertAlign w:val="subscript"/>
          <w:lang w:val="en-US"/>
        </w:rPr>
        <w:t>E</w:t>
      </w:r>
      <w:r w:rsidRPr="005A34BC">
        <w:rPr>
          <w:lang w:val="en-US"/>
        </w:rPr>
        <w:t xml:space="preserve">*E + </w:t>
      </w:r>
      <w:r w:rsidRPr="00032900">
        <w:rPr>
          <w:rFonts w:ascii="Symbol" w:hAnsi="Symbol"/>
        </w:rPr>
        <w:t>d</w:t>
      </w:r>
      <w:r w:rsidRPr="005A34BC">
        <w:rPr>
          <w:vertAlign w:val="superscript"/>
          <w:lang w:val="en-US"/>
        </w:rPr>
        <w:t>18</w:t>
      </w:r>
      <w:r w:rsidRPr="005A34BC">
        <w:rPr>
          <w:lang w:val="en-US"/>
        </w:rPr>
        <w:t>O</w:t>
      </w:r>
      <w:r w:rsidRPr="005A34BC">
        <w:rPr>
          <w:vertAlign w:val="subscript"/>
          <w:lang w:val="en-US"/>
        </w:rPr>
        <w:t>B</w:t>
      </w:r>
      <w:r w:rsidRPr="005A34BC">
        <w:rPr>
          <w:lang w:val="en-US"/>
        </w:rPr>
        <w:t xml:space="preserve">*F – </w:t>
      </w:r>
      <w:r w:rsidRPr="00032900">
        <w:rPr>
          <w:rFonts w:ascii="Symbol" w:hAnsi="Symbol"/>
        </w:rPr>
        <w:t>d</w:t>
      </w:r>
      <w:r w:rsidRPr="005A34BC">
        <w:rPr>
          <w:vertAlign w:val="superscript"/>
          <w:lang w:val="en-US"/>
        </w:rPr>
        <w:t>18</w:t>
      </w:r>
      <w:r w:rsidRPr="005A34BC">
        <w:rPr>
          <w:lang w:val="en-US"/>
        </w:rPr>
        <w:t>O</w:t>
      </w:r>
      <w:r w:rsidRPr="005A34BC">
        <w:rPr>
          <w:vertAlign w:val="subscript"/>
          <w:lang w:val="en-US"/>
        </w:rPr>
        <w:t>A</w:t>
      </w:r>
      <w:r w:rsidRPr="005A34BC">
        <w:rPr>
          <w:lang w:val="en-US"/>
        </w:rPr>
        <w:t>*F</w:t>
      </w:r>
    </w:p>
    <w:p w14:paraId="484452D9" w14:textId="77777777" w:rsidR="004A1203" w:rsidRPr="005A34BC" w:rsidRDefault="004A1203">
      <w:pPr>
        <w:rPr>
          <w:lang w:val="en-US"/>
        </w:rPr>
      </w:pPr>
    </w:p>
    <w:p w14:paraId="27411CA4" w14:textId="0F005C88" w:rsidR="00822102" w:rsidRDefault="004A1203" w:rsidP="004A1203">
      <w:pPr>
        <w:rPr>
          <w:lang w:val="en-US"/>
        </w:rPr>
      </w:pPr>
      <w:r w:rsidRPr="004A1203">
        <w:rPr>
          <w:lang w:val="en-US"/>
        </w:rPr>
        <w:t xml:space="preserve">The fluxes are </w:t>
      </w:r>
      <w:r w:rsidR="00CA3B3D">
        <w:rPr>
          <w:lang w:val="en-US"/>
        </w:rPr>
        <w:t xml:space="preserve">considered as </w:t>
      </w:r>
      <w:r w:rsidRPr="004A1203">
        <w:rPr>
          <w:lang w:val="en-US"/>
        </w:rPr>
        <w:t xml:space="preserve">constant. </w:t>
      </w:r>
    </w:p>
    <w:p w14:paraId="48E1D63B" w14:textId="45DC2C9B" w:rsidR="004A1203" w:rsidRDefault="004A1203" w:rsidP="004A1203">
      <w:pPr>
        <w:rPr>
          <w:lang w:val="en-US"/>
        </w:rPr>
      </w:pPr>
      <w:r w:rsidRPr="004A1203">
        <w:rPr>
          <w:lang w:val="en-US"/>
        </w:rPr>
        <w:t xml:space="preserve">The </w:t>
      </w:r>
      <w:r w:rsidRPr="00032900">
        <w:rPr>
          <w:rFonts w:ascii="Symbol" w:hAnsi="Symbol"/>
          <w:lang w:val="en-US"/>
        </w:rPr>
        <w:t>d</w:t>
      </w:r>
      <w:r w:rsidRPr="00032900">
        <w:rPr>
          <w:rFonts w:ascii="Symbol" w:hAnsi="Symbol"/>
          <w:vertAlign w:val="superscript"/>
          <w:lang w:val="en-US"/>
        </w:rPr>
        <w:t>18</w:t>
      </w:r>
      <w:r w:rsidRPr="004A1203">
        <w:rPr>
          <w:lang w:val="en-US"/>
        </w:rPr>
        <w:t>O</w:t>
      </w:r>
      <w:r w:rsidRPr="004A1203">
        <w:rPr>
          <w:vertAlign w:val="subscript"/>
          <w:lang w:val="en-US"/>
        </w:rPr>
        <w:t>V</w:t>
      </w:r>
      <w:r w:rsidRPr="004A1203">
        <w:rPr>
          <w:lang w:val="en-US"/>
        </w:rPr>
        <w:t xml:space="preserve"> and </w:t>
      </w:r>
      <w:r w:rsidRPr="00032900">
        <w:rPr>
          <w:rFonts w:ascii="Symbol" w:hAnsi="Symbol"/>
          <w:lang w:val="en-US"/>
        </w:rPr>
        <w:t>d</w:t>
      </w:r>
      <w:r w:rsidRPr="00032900">
        <w:rPr>
          <w:rFonts w:ascii="Symbol" w:hAnsi="Symbol"/>
          <w:vertAlign w:val="superscript"/>
          <w:lang w:val="en-US"/>
        </w:rPr>
        <w:t>18</w:t>
      </w:r>
      <w:r w:rsidRPr="004A1203">
        <w:rPr>
          <w:lang w:val="en-US"/>
        </w:rPr>
        <w:t>O</w:t>
      </w:r>
      <w:r w:rsidRPr="004A1203">
        <w:rPr>
          <w:vertAlign w:val="subscript"/>
          <w:lang w:val="en-US"/>
        </w:rPr>
        <w:t>P</w:t>
      </w:r>
      <w:r w:rsidRPr="004A1203">
        <w:rPr>
          <w:lang w:val="en-US"/>
        </w:rPr>
        <w:t xml:space="preserve"> values correspond to the input (I=V+P) of surface water and are calculated from </w:t>
      </w:r>
      <w:proofErr w:type="spellStart"/>
      <w:r w:rsidRPr="004A1203">
        <w:rPr>
          <w:lang w:val="en-US"/>
        </w:rPr>
        <w:t>paleoprecipitation</w:t>
      </w:r>
      <w:proofErr w:type="spellEnd"/>
      <w:r w:rsidRPr="004A1203">
        <w:rPr>
          <w:lang w:val="en-US"/>
        </w:rPr>
        <w:t xml:space="preserve"> data reconstructed from lake Ammersee (</w:t>
      </w:r>
      <w:r>
        <w:rPr>
          <w:lang w:val="en-US"/>
        </w:rPr>
        <w:t xml:space="preserve">von </w:t>
      </w:r>
      <w:r w:rsidRPr="004A1203">
        <w:rPr>
          <w:lang w:val="en-US"/>
        </w:rPr>
        <w:t>Grafenstein et al., 1999). The isotopic value integrates the Rayle</w:t>
      </w:r>
      <w:r w:rsidR="001C7D77">
        <w:rPr>
          <w:lang w:val="en-US"/>
        </w:rPr>
        <w:t>i</w:t>
      </w:r>
      <w:r w:rsidRPr="004A1203">
        <w:rPr>
          <w:lang w:val="en-US"/>
        </w:rPr>
        <w:t xml:space="preserve">gh distillation evolution </w:t>
      </w:r>
      <w:r w:rsidR="00BB0A3A" w:rsidRPr="004A1203">
        <w:rPr>
          <w:lang w:val="en-US"/>
        </w:rPr>
        <w:t>(</w:t>
      </w:r>
      <w:r w:rsidR="00BB0A3A">
        <w:rPr>
          <w:lang w:val="en-US"/>
        </w:rPr>
        <w:t>Clark and Fritz, 1997)</w:t>
      </w:r>
      <w:r w:rsidR="00D46834">
        <w:rPr>
          <w:lang w:val="en-US"/>
        </w:rPr>
        <w:t xml:space="preserve"> </w:t>
      </w:r>
      <w:r w:rsidRPr="004A1203">
        <w:rPr>
          <w:lang w:val="en-US"/>
        </w:rPr>
        <w:t>between lake Ammersee and Caspian Sea.</w:t>
      </w:r>
    </w:p>
    <w:p w14:paraId="469047D6" w14:textId="5D04FDDD" w:rsidR="00D46834" w:rsidRPr="00822102" w:rsidRDefault="00822102" w:rsidP="004A1203">
      <w:pPr>
        <w:rPr>
          <w:lang w:val="en-US"/>
        </w:rPr>
      </w:pPr>
      <w:r w:rsidRPr="00822102">
        <w:rPr>
          <w:lang w:val="en-US"/>
        </w:rPr>
        <w:t xml:space="preserve">The isotopic fractionation of </w:t>
      </w:r>
      <w:r w:rsidRPr="00032900">
        <w:rPr>
          <w:rFonts w:ascii="Symbol" w:hAnsi="Symbol"/>
        </w:rPr>
        <w:t>d</w:t>
      </w:r>
      <w:r w:rsidRPr="00822102">
        <w:rPr>
          <w:vertAlign w:val="superscript"/>
          <w:lang w:val="en-US"/>
        </w:rPr>
        <w:t>18</w:t>
      </w:r>
      <w:r w:rsidRPr="00822102">
        <w:rPr>
          <w:lang w:val="en-US"/>
        </w:rPr>
        <w:t>O</w:t>
      </w:r>
      <w:r w:rsidRPr="00822102">
        <w:rPr>
          <w:vertAlign w:val="subscript"/>
          <w:lang w:val="en-US"/>
        </w:rPr>
        <w:t>E</w:t>
      </w:r>
      <w:r w:rsidRPr="00822102">
        <w:rPr>
          <w:lang w:val="en-US"/>
        </w:rPr>
        <w:t xml:space="preserve"> during water evaporation</w:t>
      </w:r>
      <w:r w:rsidR="009C7BDC">
        <w:rPr>
          <w:lang w:val="en-US"/>
        </w:rPr>
        <w:t xml:space="preserve"> (E)</w:t>
      </w:r>
      <w:r w:rsidRPr="00822102">
        <w:rPr>
          <w:lang w:val="en-US"/>
        </w:rPr>
        <w:t xml:space="preserve"> is calculated using the equation by </w:t>
      </w:r>
      <w:proofErr w:type="spellStart"/>
      <w:r w:rsidRPr="00822102">
        <w:rPr>
          <w:lang w:val="en-US"/>
        </w:rPr>
        <w:t>Bottinga</w:t>
      </w:r>
      <w:proofErr w:type="spellEnd"/>
      <w:r w:rsidRPr="00822102">
        <w:rPr>
          <w:lang w:val="en-US"/>
        </w:rPr>
        <w:t xml:space="preserve"> and Craig (1969),</w:t>
      </w:r>
      <w:r w:rsidR="003C4B01">
        <w:rPr>
          <w:lang w:val="en-US"/>
        </w:rPr>
        <w:t xml:space="preserve"> by </w:t>
      </w:r>
      <w:proofErr w:type="spellStart"/>
      <w:r w:rsidR="003C4B01">
        <w:rPr>
          <w:lang w:val="en-US"/>
        </w:rPr>
        <w:t>Gionfantini</w:t>
      </w:r>
      <w:proofErr w:type="spellEnd"/>
      <w:r w:rsidR="003C4B01">
        <w:rPr>
          <w:lang w:val="en-US"/>
        </w:rPr>
        <w:t xml:space="preserve"> (1986) for kinetic isotope fractionation, and</w:t>
      </w:r>
      <w:r w:rsidRPr="00822102">
        <w:rPr>
          <w:lang w:val="en-US"/>
        </w:rPr>
        <w:t xml:space="preserve"> </w:t>
      </w:r>
      <w:r w:rsidR="003C4B01">
        <w:rPr>
          <w:lang w:val="en-US"/>
        </w:rPr>
        <w:t xml:space="preserve"> </w:t>
      </w:r>
      <w:r w:rsidRPr="00822102">
        <w:rPr>
          <w:lang w:val="en-US"/>
        </w:rPr>
        <w:t>taking into account the value of I calculated previously and the assumptions of a constant evaporation rate and temperature defined for the present day.</w:t>
      </w:r>
    </w:p>
    <w:p w14:paraId="1714934D" w14:textId="676AD15B" w:rsidR="00551A42" w:rsidRDefault="003114EE" w:rsidP="004A1203">
      <w:pPr>
        <w:rPr>
          <w:vertAlign w:val="subscript"/>
          <w:lang w:val="en-US"/>
        </w:rPr>
      </w:pPr>
      <w:r w:rsidRPr="003114EE">
        <w:rPr>
          <w:bCs/>
          <w:lang w:val="en-US"/>
        </w:rPr>
        <w:t xml:space="preserve">Deep-water annual renewal rate (F) represents 7% </w:t>
      </w:r>
      <w:r w:rsidRPr="003114EE">
        <w:rPr>
          <w:lang w:val="en-US"/>
        </w:rPr>
        <w:t>of the total volume of the Caspian Sea</w:t>
      </w:r>
      <w:r>
        <w:rPr>
          <w:lang w:val="en-US"/>
        </w:rPr>
        <w:t xml:space="preserve"> (Peeters et al., 2000).</w:t>
      </w:r>
    </w:p>
    <w:p w14:paraId="1C84E732" w14:textId="77777777" w:rsidR="00551A42" w:rsidRDefault="00551A42" w:rsidP="004A1203">
      <w:pPr>
        <w:rPr>
          <w:lang w:val="en-US"/>
        </w:rPr>
      </w:pPr>
    </w:p>
    <w:p w14:paraId="2D5607F4" w14:textId="77777777" w:rsidR="00C45EA5" w:rsidRDefault="00C45EA5" w:rsidP="004A1203">
      <w:pPr>
        <w:rPr>
          <w:lang w:val="en-US"/>
        </w:rPr>
      </w:pPr>
    </w:p>
    <w:p w14:paraId="2601074E" w14:textId="77777777" w:rsidR="00C45EA5" w:rsidRDefault="00C45EA5" w:rsidP="004A1203">
      <w:pPr>
        <w:rPr>
          <w:lang w:val="en-US"/>
        </w:rPr>
      </w:pPr>
    </w:p>
    <w:p w14:paraId="690BB5AC" w14:textId="77777777" w:rsidR="00C45EA5" w:rsidRDefault="00C45EA5" w:rsidP="004A1203">
      <w:pPr>
        <w:rPr>
          <w:lang w:val="en-US"/>
        </w:rPr>
      </w:pPr>
    </w:p>
    <w:p w14:paraId="629E862D" w14:textId="77777777" w:rsidR="00C45EA5" w:rsidRDefault="00C45EA5" w:rsidP="004A1203">
      <w:pPr>
        <w:rPr>
          <w:lang w:val="en-US"/>
        </w:rPr>
      </w:pPr>
    </w:p>
    <w:p w14:paraId="67E55E82" w14:textId="77777777" w:rsidR="00C45EA5" w:rsidRDefault="00C45EA5" w:rsidP="00C45EA5">
      <w:pPr>
        <w:rPr>
          <w:lang w:val="en-US"/>
        </w:rPr>
      </w:pPr>
      <w:r w:rsidRPr="00C45EA5">
        <w:rPr>
          <w:b/>
          <w:bCs/>
          <w:lang w:val="en-US"/>
        </w:rPr>
        <w:lastRenderedPageBreak/>
        <w:t>Calculation of the current isotopic composition of the Caspian Sea</w:t>
      </w:r>
      <w:r w:rsidRPr="00C45EA5">
        <w:rPr>
          <w:lang w:val="en-US"/>
        </w:rPr>
        <w:t xml:space="preserve"> </w:t>
      </w:r>
      <w:r>
        <w:rPr>
          <w:lang w:val="en-US"/>
        </w:rPr>
        <w:t>water</w:t>
      </w:r>
      <w:r w:rsidRPr="00C45EA5">
        <w:rPr>
          <w:lang w:val="en-US"/>
        </w:rPr>
        <w:t xml:space="preserve"> based on the volume and </w:t>
      </w:r>
      <w:r w:rsidRPr="00C45EA5">
        <w:rPr>
          <w:rFonts w:ascii="Symbol" w:hAnsi="Symbol"/>
          <w:lang w:val="en-US"/>
        </w:rPr>
        <w:t>d</w:t>
      </w:r>
      <w:r w:rsidRPr="00C45EA5">
        <w:rPr>
          <w:lang w:val="en-US"/>
        </w:rPr>
        <w:t>¹⁸O of input and evaporation and using the equation below, gives a value of -1,55‰ that is consistent with the present-day Caspian water composition.</w:t>
      </w:r>
    </w:p>
    <w:p w14:paraId="65678ED8" w14:textId="77777777" w:rsidR="00C45EA5" w:rsidRPr="00C45EA5" w:rsidRDefault="00C45EA5" w:rsidP="00C45EA5">
      <w:pPr>
        <w:rPr>
          <w:lang w:val="en-US"/>
        </w:rPr>
      </w:pPr>
    </w:p>
    <w:p w14:paraId="50DFEAB4" w14:textId="77777777" w:rsidR="00C45EA5" w:rsidRPr="00C45EA5" w:rsidRDefault="00000000" w:rsidP="00C45EA5">
      <w:pPr>
        <w:rPr>
          <w:rFonts w:eastAsiaTheme="minorEastAsia"/>
          <w:iCs/>
        </w:rPr>
      </w:pPr>
      <m:oMathPara>
        <m:oMath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</w:rPr>
                <m:t>δ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</w:rPr>
                <m:t>18</m:t>
              </m:r>
            </m:sup>
          </m:sSup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O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casp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=1000</m:t>
          </m:r>
          <m:f>
            <m:fPr>
              <m:ctrlPr>
                <w:rPr>
                  <w:rFonts w:ascii="Cambria Math" w:hAnsi="Cambria Math"/>
                  <w:i/>
                  <w:iCs/>
                </w:rPr>
              </m:ctrlPr>
            </m:fPr>
            <m:num>
              <m:f>
                <m:f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δ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18</m:t>
                      </m:r>
                    </m:sup>
                  </m:sSup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O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I</m:t>
                      </m:r>
                    </m:sub>
                  </m:sSub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1000</m:t>
                  </m:r>
                </m:den>
              </m:f>
              <m:d>
                <m:d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I</m:t>
                      </m:r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E</m:t>
                      </m:r>
                    </m:den>
                  </m:f>
                  <m:f>
                    <m:fPr>
                      <m:ctrlPr>
                        <w:rPr>
                          <w:rFonts w:ascii="Cambria Math" w:hAnsi="Cambria Math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1-h</m:t>
                      </m:r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h</m:t>
                      </m:r>
                    </m:den>
                  </m:f>
                </m:e>
              </m:d>
              <m:r>
                <m:rPr>
                  <m:sty m:val="p"/>
                </m:rPr>
                <w:rPr>
                  <w:rFonts w:ascii="Cambria Math" w:hAnsi="Cambria Math"/>
                </w:rPr>
                <m:t>+d</m:t>
              </m:r>
            </m:num>
            <m:den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I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E</m:t>
                  </m:r>
                </m:den>
              </m:f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1-h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h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/>
                </w:rPr>
                <m:t>+1</m:t>
              </m:r>
            </m:den>
          </m:f>
        </m:oMath>
      </m:oMathPara>
    </w:p>
    <w:p w14:paraId="7D4EE489" w14:textId="77777777" w:rsidR="00C45EA5" w:rsidRPr="00C45EA5" w:rsidRDefault="00C45EA5" w:rsidP="00C45EA5">
      <w:r w:rsidRPr="00C45EA5">
        <w:t>with :</w:t>
      </w:r>
    </w:p>
    <w:p w14:paraId="56A269FB" w14:textId="124E22F8" w:rsidR="00C45EA5" w:rsidRPr="00C45EA5" w:rsidRDefault="00000000" w:rsidP="00C45EA5">
      <w:pPr>
        <w:numPr>
          <w:ilvl w:val="0"/>
          <w:numId w:val="1"/>
        </w:numPr>
        <w:spacing w:after="0" w:line="240" w:lineRule="auto"/>
        <w:ind w:left="714" w:hanging="357"/>
        <w:rPr>
          <w:lang w:val="en-US"/>
        </w:rPr>
      </w:pPr>
      <m:oMath>
        <m:sSup>
          <m:sSupPr>
            <m:ctrlPr>
              <w:rPr>
                <w:rFonts w:ascii="Cambria Math" w:hAnsi="Cambria Math"/>
                <w:i/>
                <w:iCs/>
              </w:rPr>
            </m:ctrlPr>
          </m:sSupPr>
          <m:e>
            <m:r>
              <w:rPr>
                <w:rFonts w:ascii="Cambria Math" w:hAnsi="Cambria Math"/>
              </w:rPr>
              <m:t>δ</m:t>
            </m:r>
          </m:e>
          <m:sup>
            <m:r>
              <m:rPr>
                <m:sty m:val="p"/>
              </m:rPr>
              <w:rPr>
                <w:rFonts w:ascii="Cambria Math" w:hAnsi="Cambria Math"/>
                <w:lang w:val="en-US"/>
              </w:rPr>
              <m:t>18</m:t>
            </m:r>
          </m:sup>
        </m:sSup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O</m:t>
            </m:r>
          </m:e>
          <m:sub>
            <m:r>
              <m:rPr>
                <m:sty m:val="p"/>
              </m:rPr>
              <w:rPr>
                <w:rFonts w:ascii="Cambria Math" w:hAnsi="Cambria Math"/>
                <w:lang w:val="en-US"/>
              </w:rPr>
              <m:t>casp</m:t>
            </m:r>
          </m:sub>
        </m:sSub>
      </m:oMath>
      <w:r w:rsidR="00C45EA5" w:rsidRPr="00C45EA5">
        <w:rPr>
          <w:lang w:val="en-US"/>
        </w:rPr>
        <w:t xml:space="preserve">: calculated isotopic composition of the Caspian water taking into account values of volume and d18O of input and evaporation, </w:t>
      </w:r>
    </w:p>
    <w:p w14:paraId="2FC8B919" w14:textId="4FD9C9B3" w:rsidR="00C45EA5" w:rsidRPr="00C45EA5" w:rsidRDefault="00C45EA5" w:rsidP="00C45EA5">
      <w:pPr>
        <w:numPr>
          <w:ilvl w:val="0"/>
          <w:numId w:val="1"/>
        </w:numPr>
        <w:spacing w:after="0" w:line="240" w:lineRule="auto"/>
        <w:ind w:left="714" w:hanging="357"/>
      </w:pPr>
      <m:oMath>
        <m:r>
          <w:rPr>
            <w:rFonts w:ascii="Cambria Math" w:hAnsi="Cambria Math"/>
          </w:rPr>
          <m:t>I</m:t>
        </m:r>
      </m:oMath>
      <w:r w:rsidRPr="00C45EA5">
        <w:t>: total input volume</w:t>
      </w:r>
    </w:p>
    <w:p w14:paraId="4271B1AC" w14:textId="7F34FF52" w:rsidR="00C45EA5" w:rsidRPr="00C45EA5" w:rsidRDefault="00000000" w:rsidP="00C45EA5">
      <w:pPr>
        <w:numPr>
          <w:ilvl w:val="0"/>
          <w:numId w:val="1"/>
        </w:numPr>
        <w:spacing w:after="0" w:line="240" w:lineRule="auto"/>
        <w:ind w:left="714" w:hanging="357"/>
        <w:rPr>
          <w:lang w:val="en-US"/>
        </w:rPr>
      </w:pPr>
      <m:oMath>
        <m:sSup>
          <m:sSupPr>
            <m:ctrlPr>
              <w:rPr>
                <w:rFonts w:ascii="Cambria Math" w:hAnsi="Cambria Math"/>
                <w:i/>
                <w:iCs/>
              </w:rPr>
            </m:ctrlPr>
          </m:sSupPr>
          <m:e>
            <m:r>
              <w:rPr>
                <w:rFonts w:ascii="Cambria Math" w:hAnsi="Cambria Math"/>
              </w:rPr>
              <m:t>δ</m:t>
            </m:r>
          </m:e>
          <m:sup>
            <m:r>
              <m:rPr>
                <m:sty m:val="p"/>
              </m:rPr>
              <w:rPr>
                <w:rFonts w:ascii="Cambria Math" w:hAnsi="Cambria Math"/>
                <w:lang w:val="en-US"/>
              </w:rPr>
              <m:t>18</m:t>
            </m:r>
          </m:sup>
        </m:sSup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O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</m:oMath>
      <w:r w:rsidR="00C45EA5" w:rsidRPr="00C45EA5">
        <w:rPr>
          <w:lang w:val="en-US"/>
        </w:rPr>
        <w:t>: isotopic composition of input</w:t>
      </w:r>
      <w:r w:rsidR="00F14CD8">
        <w:rPr>
          <w:lang w:val="en-US"/>
        </w:rPr>
        <w:t xml:space="preserve"> : </w:t>
      </w:r>
      <w:r w:rsidR="00C45EA5" w:rsidRPr="00F14CD8">
        <w:rPr>
          <w:rFonts w:ascii="Symbol" w:hAnsi="Symbol"/>
          <w:lang w:val="en-US"/>
        </w:rPr>
        <w:t>d</w:t>
      </w:r>
      <w:r w:rsidR="00C45EA5" w:rsidRPr="00C45EA5">
        <w:rPr>
          <w:vertAlign w:val="superscript"/>
          <w:lang w:val="en-US"/>
        </w:rPr>
        <w:t>18</w:t>
      </w:r>
      <w:r w:rsidR="00C45EA5" w:rsidRPr="00C45EA5">
        <w:rPr>
          <w:lang w:val="en-US"/>
        </w:rPr>
        <w:t>O</w:t>
      </w:r>
      <w:r w:rsidR="00C45EA5" w:rsidRPr="00C45EA5">
        <w:rPr>
          <w:vertAlign w:val="subscript"/>
          <w:lang w:val="en-US"/>
        </w:rPr>
        <w:t>I</w:t>
      </w:r>
      <w:r w:rsidR="00C45EA5" w:rsidRPr="00C45EA5">
        <w:rPr>
          <w:lang w:val="en-US"/>
        </w:rPr>
        <w:t xml:space="preserve"> = (</w:t>
      </w:r>
      <w:r w:rsidR="00C45EA5" w:rsidRPr="00F14CD8">
        <w:rPr>
          <w:rFonts w:ascii="Symbol" w:hAnsi="Symbol"/>
          <w:lang w:val="en-US"/>
        </w:rPr>
        <w:t>d</w:t>
      </w:r>
      <w:r w:rsidR="00C45EA5" w:rsidRPr="00C45EA5">
        <w:rPr>
          <w:vertAlign w:val="superscript"/>
          <w:lang w:val="en-US"/>
        </w:rPr>
        <w:t>18</w:t>
      </w:r>
      <w:r w:rsidR="00C45EA5" w:rsidRPr="00C45EA5">
        <w:rPr>
          <w:lang w:val="en-US"/>
        </w:rPr>
        <w:t>O</w:t>
      </w:r>
      <w:r w:rsidR="00C45EA5" w:rsidRPr="00C45EA5">
        <w:rPr>
          <w:vertAlign w:val="subscript"/>
          <w:lang w:val="en-US"/>
        </w:rPr>
        <w:t>V</w:t>
      </w:r>
      <w:r w:rsidR="00C45EA5" w:rsidRPr="00C45EA5">
        <w:rPr>
          <w:lang w:val="en-US"/>
        </w:rPr>
        <w:t xml:space="preserve">*V+ </w:t>
      </w:r>
      <w:r w:rsidR="00C45EA5" w:rsidRPr="00F14CD8">
        <w:rPr>
          <w:rFonts w:ascii="Symbol" w:hAnsi="Symbol"/>
          <w:lang w:val="en-US"/>
        </w:rPr>
        <w:t>d</w:t>
      </w:r>
      <w:r w:rsidR="00C45EA5" w:rsidRPr="00C45EA5">
        <w:rPr>
          <w:vertAlign w:val="superscript"/>
          <w:lang w:val="en-US"/>
        </w:rPr>
        <w:t>18</w:t>
      </w:r>
      <w:r w:rsidR="00C45EA5" w:rsidRPr="00C45EA5">
        <w:rPr>
          <w:lang w:val="en-US"/>
        </w:rPr>
        <w:t>O</w:t>
      </w:r>
      <w:r w:rsidR="00C45EA5" w:rsidRPr="00C45EA5">
        <w:rPr>
          <w:vertAlign w:val="subscript"/>
          <w:lang w:val="en-US"/>
        </w:rPr>
        <w:t>P</w:t>
      </w:r>
      <w:r w:rsidR="00C45EA5" w:rsidRPr="00C45EA5">
        <w:rPr>
          <w:lang w:val="en-US"/>
        </w:rPr>
        <w:t>*P)/(V+P)</w:t>
      </w:r>
    </w:p>
    <w:p w14:paraId="1EB9F92A" w14:textId="40F8411A" w:rsidR="00C45EA5" w:rsidRPr="00C45EA5" w:rsidRDefault="00C45EA5" w:rsidP="00C45EA5">
      <w:pPr>
        <w:numPr>
          <w:ilvl w:val="0"/>
          <w:numId w:val="1"/>
        </w:numPr>
        <w:spacing w:after="0" w:line="240" w:lineRule="auto"/>
        <w:ind w:left="714" w:hanging="357"/>
      </w:pPr>
      <m:oMath>
        <m:r>
          <w:rPr>
            <w:rFonts w:ascii="Cambria Math" w:hAnsi="Cambria Math"/>
          </w:rPr>
          <m:t>E</m:t>
        </m:r>
      </m:oMath>
      <w:r w:rsidRPr="00C45EA5">
        <w:t>: evaporated volume</w:t>
      </w:r>
    </w:p>
    <w:p w14:paraId="5F988664" w14:textId="36161234" w:rsidR="00C45EA5" w:rsidRPr="00C45EA5" w:rsidRDefault="00C45EA5" w:rsidP="00C45EA5">
      <w:pPr>
        <w:numPr>
          <w:ilvl w:val="0"/>
          <w:numId w:val="1"/>
        </w:numPr>
        <w:spacing w:after="0" w:line="240" w:lineRule="auto"/>
        <w:ind w:left="714" w:hanging="357"/>
      </w:pPr>
      <m:oMath>
        <m:r>
          <w:rPr>
            <w:rFonts w:ascii="Cambria Math" w:hAnsi="Cambria Math"/>
          </w:rPr>
          <m:t>h</m:t>
        </m:r>
      </m:oMath>
      <w:r w:rsidRPr="00C45EA5">
        <w:t>: relative humidity</w:t>
      </w:r>
    </w:p>
    <w:p w14:paraId="796884C3" w14:textId="52A0E67C" w:rsidR="00C45EA5" w:rsidRPr="00C45EA5" w:rsidRDefault="00000000" w:rsidP="00C45EA5">
      <w:pPr>
        <w:numPr>
          <w:ilvl w:val="0"/>
          <w:numId w:val="1"/>
        </w:numPr>
        <w:spacing w:after="0" w:line="240" w:lineRule="auto"/>
        <w:ind w:left="714" w:hanging="357"/>
      </w:pPr>
      <m:oMath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ε</m:t>
            </m:r>
          </m:e>
          <m:sub>
            <m:r>
              <w:rPr>
                <w:rFonts w:ascii="Cambria Math" w:hAnsi="Cambria Math"/>
              </w:rPr>
              <m:t>eq</m:t>
            </m:r>
          </m:sub>
        </m:sSub>
      </m:oMath>
      <w:r w:rsidR="00C45EA5" w:rsidRPr="00C45EA5">
        <w:t>: equilibrium isotope fractionation</w:t>
      </w:r>
    </w:p>
    <w:p w14:paraId="39BA3642" w14:textId="52AA1096" w:rsidR="00C45EA5" w:rsidRPr="00C45EA5" w:rsidRDefault="00000000" w:rsidP="00C45EA5">
      <w:pPr>
        <w:numPr>
          <w:ilvl w:val="0"/>
          <w:numId w:val="1"/>
        </w:numPr>
        <w:spacing w:after="0" w:line="240" w:lineRule="auto"/>
        <w:ind w:left="714" w:hanging="357"/>
      </w:pPr>
      <m:oMath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ε</m:t>
            </m:r>
          </m:e>
          <m:sub>
            <m:r>
              <w:rPr>
                <w:rFonts w:ascii="Cambria Math" w:hAnsi="Cambria Math"/>
              </w:rPr>
              <m:t>cin</m:t>
            </m:r>
          </m:sub>
        </m:sSub>
      </m:oMath>
      <w:r w:rsidR="00C45EA5" w:rsidRPr="00C45EA5">
        <w:t>: kinetic isotope fractionation</w:t>
      </w:r>
    </w:p>
    <w:p w14:paraId="37C060E9" w14:textId="1A396881" w:rsidR="00C45EA5" w:rsidRDefault="00C45EA5" w:rsidP="00C45EA5">
      <w:pPr>
        <w:numPr>
          <w:ilvl w:val="0"/>
          <w:numId w:val="1"/>
        </w:numPr>
        <w:spacing w:after="0" w:line="240" w:lineRule="auto"/>
        <w:ind w:left="714" w:hanging="357"/>
        <w:rPr>
          <w:lang w:val="en-US"/>
        </w:rPr>
      </w:pPr>
      <m:oMath>
        <m:r>
          <w:rPr>
            <w:rFonts w:ascii="Cambria Math" w:hAnsi="Cambria Math"/>
          </w:rPr>
          <m:t>d</m:t>
        </m:r>
      </m:oMath>
      <w:r w:rsidRPr="00C45EA5">
        <w:rPr>
          <w:lang w:val="en-US"/>
        </w:rPr>
        <w:t>: isotopic composition of the evaporated vapor</w:t>
      </w:r>
    </w:p>
    <w:p w14:paraId="2C099828" w14:textId="77777777" w:rsidR="00C45EA5" w:rsidRPr="00C45EA5" w:rsidRDefault="00C45EA5" w:rsidP="00C45EA5">
      <w:pPr>
        <w:spacing w:after="0" w:line="240" w:lineRule="auto"/>
        <w:ind w:left="714"/>
        <w:rPr>
          <w:lang w:val="en-US"/>
        </w:rPr>
      </w:pPr>
    </w:p>
    <w:p w14:paraId="6A52A9CD" w14:textId="1C50FC9F" w:rsidR="00C45EA5" w:rsidRPr="00C45EA5" w:rsidRDefault="00C45EA5" w:rsidP="00C45EA5">
      <m:oMathPara>
        <m:oMath>
          <m:r>
            <w:rPr>
              <w:rFonts w:ascii="Cambria Math" w:hAnsi="Cambria Math"/>
            </w:rPr>
            <m:t>d</m:t>
          </m:r>
          <m:r>
            <m:rPr>
              <m:sty m:val="p"/>
            </m:rP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  <w:iCs/>
                </w:rPr>
              </m:ctrlPr>
            </m:fPr>
            <m:num>
              <m:d>
                <m:d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iCs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iCs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</w:rPr>
                            <m:t>δ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18</m:t>
                          </m:r>
                        </m:sup>
                      </m:sSup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iCs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O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P</m:t>
                          </m:r>
                        </m:sub>
                      </m:sSub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1000</m:t>
                      </m:r>
                    </m:den>
                  </m:f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iCs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ε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eq</m:t>
                      </m:r>
                    </m:sub>
                  </m:sSub>
                </m:e>
              </m:d>
              <m:r>
                <w:rPr>
                  <w:rFonts w:ascii="Cambria Math" w:hAnsi="Cambria Math"/>
                </w:rPr>
                <m:t>h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ε</m:t>
                  </m:r>
                </m:e>
                <m:sub>
                  <m:r>
                    <w:rPr>
                      <w:rFonts w:ascii="Cambria Math" w:hAnsi="Cambria Math"/>
                    </w:rPr>
                    <m:t>eq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ε</m:t>
                  </m:r>
                </m:e>
                <m:sub>
                  <m:r>
                    <w:rPr>
                      <w:rFonts w:ascii="Cambria Math" w:hAnsi="Cambria Math"/>
                    </w:rPr>
                    <m:t>cin</m:t>
                  </m:r>
                </m:sub>
              </m:sSub>
            </m:num>
            <m:den>
              <m:r>
                <w:rPr>
                  <w:rFonts w:ascii="Cambria Math" w:hAnsi="Cambria Math"/>
                </w:rPr>
                <m:t>h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ε</m:t>
                  </m:r>
                </m:e>
                <m:sub>
                  <m:r>
                    <w:rPr>
                      <w:rFonts w:ascii="Cambria Math" w:hAnsi="Cambria Math"/>
                    </w:rPr>
                    <m:t>eq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ε</m:t>
                  </m:r>
                </m:e>
                <m:sub>
                  <m:r>
                    <w:rPr>
                      <w:rFonts w:ascii="Cambria Math" w:hAnsi="Cambria Math"/>
                    </w:rPr>
                    <m:t>cin</m:t>
                  </m:r>
                </m:sub>
              </m:sSub>
            </m:den>
          </m:f>
        </m:oMath>
      </m:oMathPara>
    </w:p>
    <w:p w14:paraId="7D63BED2" w14:textId="77777777" w:rsidR="005A34BC" w:rsidRDefault="005A34BC" w:rsidP="004A1203">
      <w:pPr>
        <w:rPr>
          <w:lang w:val="en-US"/>
        </w:rPr>
      </w:pPr>
    </w:p>
    <w:p w14:paraId="6996FD02" w14:textId="77777777" w:rsidR="005A34BC" w:rsidRPr="003114EE" w:rsidRDefault="005A34BC" w:rsidP="004A1203">
      <w:pPr>
        <w:rPr>
          <w:lang w:val="en-US"/>
        </w:rPr>
      </w:pPr>
    </w:p>
    <w:bookmarkStart w:id="0" w:name="_MON_1852895252"/>
    <w:bookmarkEnd w:id="0"/>
    <w:p w14:paraId="5A12EFC2" w14:textId="6E1A2BDE" w:rsidR="004A1203" w:rsidRDefault="00C45EA5">
      <w:pPr>
        <w:rPr>
          <w:lang w:val="en-US"/>
        </w:rPr>
      </w:pPr>
      <w:r>
        <w:rPr>
          <w:lang w:val="en-US"/>
        </w:rPr>
        <w:object w:dxaOrig="9235" w:dyaOrig="5736" w14:anchorId="20113D1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7.6pt;height:259.2pt" o:ole="">
            <v:imagedata r:id="rId5" o:title=""/>
          </v:shape>
          <o:OLEObject Type="Embed" ProgID="Excel.Sheet.12" ShapeID="_x0000_i1025" DrawAspect="Content" ObjectID="_1853906396" r:id="rId6"/>
        </w:object>
      </w:r>
    </w:p>
    <w:p w14:paraId="29E1CAB8" w14:textId="77777777" w:rsidR="006C7F99" w:rsidRDefault="006C7F99">
      <w:pPr>
        <w:rPr>
          <w:lang w:val="en-US"/>
        </w:rPr>
      </w:pPr>
    </w:p>
    <w:p w14:paraId="3DF27EAD" w14:textId="77777777" w:rsidR="006C7F99" w:rsidRPr="00822102" w:rsidRDefault="006C7F99">
      <w:pPr>
        <w:rPr>
          <w:lang w:val="en-US"/>
        </w:rPr>
      </w:pPr>
    </w:p>
    <w:p w14:paraId="1979457B" w14:textId="77777777" w:rsidR="00C45EA5" w:rsidRPr="00790A5E" w:rsidRDefault="00C45EA5" w:rsidP="00C45EA5">
      <w:pPr>
        <w:rPr>
          <w:lang w:val="en-US"/>
        </w:rPr>
      </w:pPr>
      <w:proofErr w:type="spellStart"/>
      <w:r w:rsidRPr="00790A5E">
        <w:rPr>
          <w:lang w:val="en-US"/>
        </w:rPr>
        <w:lastRenderedPageBreak/>
        <w:t>Bottinga</w:t>
      </w:r>
      <w:proofErr w:type="spellEnd"/>
      <w:r w:rsidRPr="00790A5E">
        <w:rPr>
          <w:lang w:val="en-US"/>
        </w:rPr>
        <w:t xml:space="preserve">, Y. &amp; Craig, H. (1969). Oxygen isotope fractionation between CO₂ and water, and the isotopic composition of marine atmospheric CO₂. </w:t>
      </w:r>
      <w:r w:rsidRPr="005A34BC">
        <w:rPr>
          <w:lang w:val="en-US"/>
        </w:rPr>
        <w:t>Earth and Planetary Science Letters, 5, 285–295. DOI: 10.1016/S0012-821X(68)80054-8.</w:t>
      </w:r>
    </w:p>
    <w:p w14:paraId="5C6B39FB" w14:textId="77777777" w:rsidR="00C45EA5" w:rsidRDefault="00C45EA5" w:rsidP="00C45EA5">
      <w:pPr>
        <w:rPr>
          <w:lang w:val="en-US"/>
        </w:rPr>
      </w:pPr>
      <w:r w:rsidRPr="00FF616A">
        <w:rPr>
          <w:lang w:val="en-US"/>
        </w:rPr>
        <w:t>Clark, I. D. &amp; Fritz, P. (1997). Environmental Isotopes in Hydrogeology. CRC Press</w:t>
      </w:r>
      <w:r>
        <w:rPr>
          <w:lang w:val="en-US"/>
        </w:rPr>
        <w:t>/Lewis publisher, ISBN 978-1566702492, 342p</w:t>
      </w:r>
      <w:r w:rsidRPr="00FF616A">
        <w:rPr>
          <w:lang w:val="en-US"/>
        </w:rPr>
        <w:t>.</w:t>
      </w:r>
    </w:p>
    <w:p w14:paraId="189C28CE" w14:textId="77777777" w:rsidR="00C45EA5" w:rsidRDefault="00C45EA5" w:rsidP="00C45EA5">
      <w:pPr>
        <w:rPr>
          <w:lang w:val="en-US"/>
        </w:rPr>
      </w:pPr>
      <w:proofErr w:type="spellStart"/>
      <w:r w:rsidRPr="00C45EA5">
        <w:rPr>
          <w:lang w:val="en-US"/>
        </w:rPr>
        <w:t>Gonfiantini</w:t>
      </w:r>
      <w:proofErr w:type="spellEnd"/>
      <w:r w:rsidRPr="00C45EA5">
        <w:rPr>
          <w:lang w:val="en-US"/>
        </w:rPr>
        <w:t xml:space="preserve">, R., 1986. Environmental isotopes in Lake studies, in P. Fritz et J.-Ch. </w:t>
      </w:r>
      <w:r w:rsidRPr="003C4B01">
        <w:rPr>
          <w:lang w:val="en-US"/>
        </w:rPr>
        <w:t>Fontes (</w:t>
      </w:r>
      <w:proofErr w:type="spellStart"/>
      <w:r w:rsidRPr="003C4B01">
        <w:rPr>
          <w:lang w:val="en-US"/>
        </w:rPr>
        <w:t>dir</w:t>
      </w:r>
      <w:proofErr w:type="spellEnd"/>
      <w:r w:rsidRPr="003C4B01">
        <w:rPr>
          <w:lang w:val="en-US"/>
        </w:rPr>
        <w:t>)</w:t>
      </w:r>
      <w:r>
        <w:rPr>
          <w:lang w:val="en-US"/>
        </w:rPr>
        <w:t xml:space="preserve">, </w:t>
      </w:r>
      <w:r w:rsidRPr="003C4B01">
        <w:rPr>
          <w:lang w:val="en-US"/>
        </w:rPr>
        <w:t>Handbook of environmental isotope geochemistry, vol 2, p 113-168, ISSN 0167-949X</w:t>
      </w:r>
      <w:r>
        <w:rPr>
          <w:lang w:val="en-US"/>
        </w:rPr>
        <w:t>.</w:t>
      </w:r>
    </w:p>
    <w:p w14:paraId="02B5F4B4" w14:textId="77777777" w:rsidR="00C45EA5" w:rsidRPr="003C4B01" w:rsidRDefault="00C45EA5" w:rsidP="00C45EA5">
      <w:pPr>
        <w:rPr>
          <w:lang w:val="en-US"/>
        </w:rPr>
      </w:pPr>
    </w:p>
    <w:sectPr w:rsidR="00C45EA5" w:rsidRPr="003C4B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2E6F59"/>
    <w:multiLevelType w:val="hybridMultilevel"/>
    <w:tmpl w:val="ED3219B2"/>
    <w:lvl w:ilvl="0" w:tplc="05B2DB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2F89FD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4D0850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B28915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702C58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C08AC2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A7AEF6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F8AF9B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35CFB1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8196610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621"/>
    <w:rsid w:val="00003621"/>
    <w:rsid w:val="00032900"/>
    <w:rsid w:val="00070F5A"/>
    <w:rsid w:val="00122317"/>
    <w:rsid w:val="001565B5"/>
    <w:rsid w:val="001C7D77"/>
    <w:rsid w:val="0022265F"/>
    <w:rsid w:val="002814B0"/>
    <w:rsid w:val="002A5133"/>
    <w:rsid w:val="003114EE"/>
    <w:rsid w:val="00336BEA"/>
    <w:rsid w:val="003C4B01"/>
    <w:rsid w:val="004520C5"/>
    <w:rsid w:val="00464BDF"/>
    <w:rsid w:val="004A1203"/>
    <w:rsid w:val="005265C4"/>
    <w:rsid w:val="00551A42"/>
    <w:rsid w:val="005A34BC"/>
    <w:rsid w:val="006206B3"/>
    <w:rsid w:val="006C7F99"/>
    <w:rsid w:val="007012DA"/>
    <w:rsid w:val="00790A5E"/>
    <w:rsid w:val="00822102"/>
    <w:rsid w:val="00966ADC"/>
    <w:rsid w:val="009A069D"/>
    <w:rsid w:val="009C7BDC"/>
    <w:rsid w:val="00A3551E"/>
    <w:rsid w:val="00A82E74"/>
    <w:rsid w:val="00A85838"/>
    <w:rsid w:val="00AA01B0"/>
    <w:rsid w:val="00BB0A3A"/>
    <w:rsid w:val="00C45EA5"/>
    <w:rsid w:val="00CA3B3D"/>
    <w:rsid w:val="00D059D3"/>
    <w:rsid w:val="00D46834"/>
    <w:rsid w:val="00DB5C26"/>
    <w:rsid w:val="00F14CD8"/>
    <w:rsid w:val="00F861A0"/>
    <w:rsid w:val="00FF6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29F69D"/>
  <w15:chartTrackingRefBased/>
  <w15:docId w15:val="{D36528A9-88E7-4D6E-BBBC-A681E429D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036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036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036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036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036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036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036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036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036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036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036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036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0362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0362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0362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0362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0362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036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036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036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036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036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036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036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0362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036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36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36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0362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90A5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90A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package" Target="embeddings/Microsoft_Excel_Worksheet.xlsx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430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Alina Tudryn</dc:creator>
  <cp:keywords/>
  <dc:description/>
  <cp:lastModifiedBy>Ian Boomer</cp:lastModifiedBy>
  <cp:revision>2</cp:revision>
  <dcterms:created xsi:type="dcterms:W3CDTF">2026-10-19T08:13:00Z</dcterms:created>
  <dcterms:modified xsi:type="dcterms:W3CDTF">2026-10-19T08:13:00Z</dcterms:modified>
</cp:coreProperties>
</file>