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FAE459" w14:textId="23647F28" w:rsidR="00121130" w:rsidRDefault="00C12F9B">
      <w:r w:rsidRPr="00C12F9B">
        <w:rPr>
          <w:b/>
        </w:rPr>
        <w:t>Grant Number</w:t>
      </w:r>
      <w:r w:rsidR="0021641E">
        <w:t>: N/A</w:t>
      </w:r>
      <w:r w:rsidR="00E010CB" w:rsidRPr="00E010CB">
        <w:rPr>
          <w:b/>
          <w:noProof/>
          <w:lang w:eastAsia="en-GB"/>
        </w:rPr>
        <w:t xml:space="preserve"> </w:t>
      </w:r>
    </w:p>
    <w:p w14:paraId="4516F423" w14:textId="616EE830" w:rsidR="00C12F9B" w:rsidRPr="00C12F9B" w:rsidRDefault="00C12F9B">
      <w:pPr>
        <w:rPr>
          <w:b/>
        </w:rPr>
      </w:pPr>
      <w:r w:rsidRPr="00C12F9B">
        <w:rPr>
          <w:b/>
        </w:rPr>
        <w:t xml:space="preserve">Sponsor: </w:t>
      </w:r>
      <w:r w:rsidR="0021641E">
        <w:rPr>
          <w:b/>
        </w:rPr>
        <w:t>CRCTU</w:t>
      </w:r>
    </w:p>
    <w:p w14:paraId="1CA0B956" w14:textId="0B05E9BC" w:rsidR="000F06C6" w:rsidRDefault="000F06C6">
      <w:r w:rsidRPr="00C12F9B">
        <w:rPr>
          <w:b/>
        </w:rPr>
        <w:t>Project title</w:t>
      </w:r>
      <w:r>
        <w:t xml:space="preserve">: </w:t>
      </w:r>
      <w:r w:rsidR="0021641E" w:rsidRPr="0021641E">
        <w:t>Dose-level toxicity and efficacy outcomes from dose-finding clinical trials in oncology</w:t>
      </w:r>
    </w:p>
    <w:p w14:paraId="776C3560" w14:textId="77777777" w:rsidR="00437DC7" w:rsidRDefault="00437DC7" w:rsidP="00437DC7">
      <w:pPr>
        <w:jc w:val="both"/>
      </w:pPr>
      <w:r>
        <w:t xml:space="preserve">This dataset contains information on the outcomes observed at each dose-level in </w:t>
      </w:r>
      <w:proofErr w:type="gramStart"/>
      <w:r>
        <w:t>a large number of</w:t>
      </w:r>
      <w:proofErr w:type="gramEnd"/>
      <w:r>
        <w:t xml:space="preserve"> dose-finding clinical trials in oncology. These trials typically seek to identify a maximum tolerable dose or a recommended phase 2 dose. A common rule-based method for conducting such trials is the 3+3 algorithm. A common model-based alternative is the continual reassessment method (CRM). Each of these methods assumes that as dose is increased, the probabilities of toxicity and efficacy will each increase monotonically. If this assumption is violated, both methods may recommend inappropriate doses. For instance, if the probability of efficacy does not increase in dose but the probability of toxicity does, the 3+3 and CRM designs may recommend a dose that is unjustifiably high. The same is true of any design that assumes that "more is better". We collated this dataset to investigate the appropriateness of the monotonicity assumptions in dose-finding clinical trials. </w:t>
      </w:r>
    </w:p>
    <w:p w14:paraId="66565608" w14:textId="338F8A42" w:rsidR="00437DC7" w:rsidRDefault="00437DC7" w:rsidP="00437DC7">
      <w:r>
        <w:t>See https://github.com/brockk/dosefindingdata for more information.</w:t>
      </w:r>
    </w:p>
    <w:p w14:paraId="5CF2CAD1" w14:textId="5A0AAB31" w:rsidR="000F06C6" w:rsidRPr="00437DC7" w:rsidRDefault="000F06C6">
      <w:pPr>
        <w:rPr>
          <w:b/>
          <w:bCs/>
        </w:rPr>
      </w:pPr>
      <w:bookmarkStart w:id="0" w:name="_GoBack"/>
      <w:r w:rsidRPr="00437DC7">
        <w:rPr>
          <w:b/>
          <w:bCs/>
        </w:rPr>
        <w:t>The following files have been archived:</w:t>
      </w:r>
    </w:p>
    <w:tbl>
      <w:tblPr>
        <w:tblStyle w:val="TableGrid"/>
        <w:tblW w:w="0" w:type="auto"/>
        <w:tblLook w:val="04A0" w:firstRow="1" w:lastRow="0" w:firstColumn="1" w:lastColumn="0" w:noHBand="0" w:noVBand="1"/>
      </w:tblPr>
      <w:tblGrid>
        <w:gridCol w:w="4508"/>
        <w:gridCol w:w="4508"/>
      </w:tblGrid>
      <w:tr w:rsidR="000F06C6" w14:paraId="372733C3" w14:textId="77777777" w:rsidTr="000F06C6">
        <w:tc>
          <w:tcPr>
            <w:tcW w:w="4508" w:type="dxa"/>
          </w:tcPr>
          <w:bookmarkEnd w:id="0"/>
          <w:p w14:paraId="695BA511" w14:textId="77777777" w:rsidR="000F06C6" w:rsidRDefault="000F06C6">
            <w:r>
              <w:t>File name</w:t>
            </w:r>
          </w:p>
        </w:tc>
        <w:tc>
          <w:tcPr>
            <w:tcW w:w="4508" w:type="dxa"/>
          </w:tcPr>
          <w:p w14:paraId="7BD861A7" w14:textId="77777777" w:rsidR="000F06C6" w:rsidRDefault="000F06C6">
            <w:r>
              <w:t>File description (</w:t>
            </w:r>
            <w:r w:rsidRPr="000F06C6">
              <w:t>Short description of c</w:t>
            </w:r>
            <w:r w:rsidR="00377F0F">
              <w:t xml:space="preserve">ontent, sample size, format, any linking between different types of data, </w:t>
            </w:r>
            <w:r w:rsidR="003B3C82">
              <w:t>i.e.</w:t>
            </w:r>
            <w:r w:rsidR="00377F0F">
              <w:t xml:space="preserve"> survey and </w:t>
            </w:r>
            <w:r w:rsidR="003B3C82">
              <w:t>interviews/focus groups</w:t>
            </w:r>
            <w:r>
              <w:t>)</w:t>
            </w:r>
          </w:p>
        </w:tc>
      </w:tr>
      <w:tr w:rsidR="000F06C6" w14:paraId="36AD6B83" w14:textId="77777777" w:rsidTr="009D076B">
        <w:trPr>
          <w:trHeight w:val="397"/>
        </w:trPr>
        <w:tc>
          <w:tcPr>
            <w:tcW w:w="4508" w:type="dxa"/>
          </w:tcPr>
          <w:p w14:paraId="75F98F7C" w14:textId="672241F3" w:rsidR="000F06C6" w:rsidRDefault="0021641E">
            <w:r>
              <w:t>Database_v1.3.xlsx</w:t>
            </w:r>
          </w:p>
        </w:tc>
        <w:tc>
          <w:tcPr>
            <w:tcW w:w="4508" w:type="dxa"/>
          </w:tcPr>
          <w:p w14:paraId="02028B7A" w14:textId="1B54FA93" w:rsidR="000F06C6" w:rsidRDefault="0021641E">
            <w:r>
              <w:t xml:space="preserve">Database of outcomes extracted from phase I clinical trial manuscripts to investigate evidence supporting the common assumptions that probabilities of toxicity and efficacy increase monotonically in dose. </w:t>
            </w:r>
          </w:p>
        </w:tc>
      </w:tr>
      <w:tr w:rsidR="000F06C6" w14:paraId="18469085" w14:textId="77777777" w:rsidTr="009D076B">
        <w:trPr>
          <w:trHeight w:val="397"/>
        </w:trPr>
        <w:tc>
          <w:tcPr>
            <w:tcW w:w="4508" w:type="dxa"/>
          </w:tcPr>
          <w:p w14:paraId="57D8D427" w14:textId="54E6A15F" w:rsidR="007F7615" w:rsidRDefault="007F7615">
            <w:r>
              <w:t>Database.xlsx</w:t>
            </w:r>
          </w:p>
          <w:p w14:paraId="1D6B9017" w14:textId="5952C83E" w:rsidR="000F06C6" w:rsidRDefault="007F7615">
            <w:r>
              <w:t>Database_v1.</w:t>
            </w:r>
            <w:r>
              <w:t>1</w:t>
            </w:r>
            <w:r>
              <w:t>.xlsx</w:t>
            </w:r>
          </w:p>
          <w:p w14:paraId="3602502B" w14:textId="27288A6A" w:rsidR="007F7615" w:rsidRDefault="007F7615">
            <w:r>
              <w:t>Database_v1.</w:t>
            </w:r>
            <w:r>
              <w:t>2</w:t>
            </w:r>
            <w:r>
              <w:t>.xlsx</w:t>
            </w:r>
          </w:p>
        </w:tc>
        <w:tc>
          <w:tcPr>
            <w:tcW w:w="4508" w:type="dxa"/>
          </w:tcPr>
          <w:p w14:paraId="11CA485B" w14:textId="5551A1E3" w:rsidR="000F06C6" w:rsidRDefault="007F7615">
            <w:r>
              <w:t xml:space="preserve">Previous versions of the file </w:t>
            </w:r>
            <w:r>
              <w:t>Database_v1.3.xlsx</w:t>
            </w:r>
          </w:p>
        </w:tc>
      </w:tr>
      <w:tr w:rsidR="000F06C6" w14:paraId="30DEECF1" w14:textId="77777777" w:rsidTr="009D076B">
        <w:trPr>
          <w:trHeight w:val="397"/>
        </w:trPr>
        <w:tc>
          <w:tcPr>
            <w:tcW w:w="4508" w:type="dxa"/>
          </w:tcPr>
          <w:p w14:paraId="66230067" w14:textId="77777777" w:rsidR="000F06C6" w:rsidRDefault="000F06C6"/>
        </w:tc>
        <w:tc>
          <w:tcPr>
            <w:tcW w:w="4508" w:type="dxa"/>
          </w:tcPr>
          <w:p w14:paraId="67D35133" w14:textId="77777777" w:rsidR="000F06C6" w:rsidRDefault="000F06C6"/>
        </w:tc>
      </w:tr>
      <w:tr w:rsidR="000F06C6" w14:paraId="1E25D8D9" w14:textId="77777777" w:rsidTr="009D076B">
        <w:trPr>
          <w:trHeight w:val="397"/>
        </w:trPr>
        <w:tc>
          <w:tcPr>
            <w:tcW w:w="4508" w:type="dxa"/>
          </w:tcPr>
          <w:p w14:paraId="7334A41A" w14:textId="77777777" w:rsidR="000F06C6" w:rsidRDefault="000F06C6"/>
        </w:tc>
        <w:tc>
          <w:tcPr>
            <w:tcW w:w="4508" w:type="dxa"/>
          </w:tcPr>
          <w:p w14:paraId="45886F62" w14:textId="77777777" w:rsidR="000F06C6" w:rsidRDefault="000F06C6"/>
        </w:tc>
      </w:tr>
      <w:tr w:rsidR="000F06C6" w14:paraId="5FF6C813" w14:textId="77777777" w:rsidTr="009D076B">
        <w:trPr>
          <w:trHeight w:val="397"/>
        </w:trPr>
        <w:tc>
          <w:tcPr>
            <w:tcW w:w="4508" w:type="dxa"/>
          </w:tcPr>
          <w:p w14:paraId="2CFCB2EF" w14:textId="77777777" w:rsidR="000F06C6" w:rsidRDefault="000F06C6"/>
        </w:tc>
        <w:tc>
          <w:tcPr>
            <w:tcW w:w="4508" w:type="dxa"/>
          </w:tcPr>
          <w:p w14:paraId="756933D7" w14:textId="77777777" w:rsidR="000F06C6" w:rsidRDefault="000F06C6"/>
        </w:tc>
      </w:tr>
      <w:tr w:rsidR="000F06C6" w14:paraId="5F7257DD" w14:textId="77777777" w:rsidTr="009D076B">
        <w:trPr>
          <w:trHeight w:val="397"/>
        </w:trPr>
        <w:tc>
          <w:tcPr>
            <w:tcW w:w="4508" w:type="dxa"/>
          </w:tcPr>
          <w:p w14:paraId="19665C3E" w14:textId="77777777" w:rsidR="000F06C6" w:rsidRDefault="000F06C6"/>
        </w:tc>
        <w:tc>
          <w:tcPr>
            <w:tcW w:w="4508" w:type="dxa"/>
          </w:tcPr>
          <w:p w14:paraId="06ED7A1D" w14:textId="77777777" w:rsidR="000F06C6" w:rsidRDefault="000F06C6"/>
        </w:tc>
      </w:tr>
      <w:tr w:rsidR="000F06C6" w14:paraId="1EE2B909" w14:textId="77777777" w:rsidTr="009D076B">
        <w:trPr>
          <w:trHeight w:val="397"/>
        </w:trPr>
        <w:tc>
          <w:tcPr>
            <w:tcW w:w="4508" w:type="dxa"/>
          </w:tcPr>
          <w:p w14:paraId="40A1B55E" w14:textId="77777777" w:rsidR="000F06C6" w:rsidRDefault="000F06C6"/>
        </w:tc>
        <w:tc>
          <w:tcPr>
            <w:tcW w:w="4508" w:type="dxa"/>
          </w:tcPr>
          <w:p w14:paraId="16B7A933" w14:textId="77777777" w:rsidR="000F06C6" w:rsidRDefault="000F06C6"/>
        </w:tc>
      </w:tr>
    </w:tbl>
    <w:p w14:paraId="7AE147E3" w14:textId="77777777" w:rsidR="000F06C6" w:rsidRDefault="000F06C6"/>
    <w:p w14:paraId="394A19E0" w14:textId="39CDF1C9" w:rsidR="00C12F9B" w:rsidRPr="007F7615" w:rsidRDefault="00C12F9B" w:rsidP="007F7615">
      <w:pPr>
        <w:rPr>
          <w:b/>
          <w:bCs/>
        </w:rPr>
      </w:pPr>
      <w:r w:rsidRPr="007F7615">
        <w:rPr>
          <w:b/>
          <w:bCs/>
        </w:rPr>
        <w:t>Publications</w:t>
      </w:r>
      <w:r w:rsidR="007F7615" w:rsidRPr="007F7615">
        <w:rPr>
          <w:b/>
          <w:bCs/>
        </w:rPr>
        <w:t xml:space="preserve"> </w:t>
      </w:r>
      <w:r w:rsidRPr="007F7615">
        <w:rPr>
          <w:b/>
          <w:bCs/>
        </w:rPr>
        <w:t>based on this data</w:t>
      </w:r>
      <w:r w:rsidR="007F7615" w:rsidRPr="007F7615">
        <w:rPr>
          <w:b/>
          <w:bCs/>
        </w:rPr>
        <w:t>:</w:t>
      </w:r>
    </w:p>
    <w:p w14:paraId="1862DFE8" w14:textId="1A58248D" w:rsidR="00D7771E" w:rsidRPr="007F7615" w:rsidRDefault="007F7615" w:rsidP="007F7615">
      <w:r w:rsidRPr="007F7615">
        <w:t xml:space="preserve">Brock, K., Homer, V., Soul, G., Potter, C., </w:t>
      </w:r>
      <w:proofErr w:type="spellStart"/>
      <w:r w:rsidRPr="007F7615">
        <w:t>Chiuzan</w:t>
      </w:r>
      <w:proofErr w:type="spellEnd"/>
      <w:r w:rsidRPr="007F7615">
        <w:t xml:space="preserve">, C., &amp; Lee, S. (2020). Is </w:t>
      </w:r>
      <w:proofErr w:type="gramStart"/>
      <w:r w:rsidRPr="007F7615">
        <w:t>more better</w:t>
      </w:r>
      <w:proofErr w:type="gramEnd"/>
      <w:r w:rsidRPr="007F7615">
        <w:t>? An analysis of toxicity and response outcomes from dose-finding clinical trials in cancer. medRxiv.</w:t>
      </w:r>
      <w:r w:rsidR="00D7771E" w:rsidRPr="007F7615">
        <w:t>; doi: https://doi.org/10.1101/2020.08.18.20177212</w:t>
      </w:r>
    </w:p>
    <w:p w14:paraId="2B65D6BC" w14:textId="77777777" w:rsidR="00D7771E" w:rsidRDefault="00D7771E"/>
    <w:sectPr w:rsidR="00D7771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IxMTIytjS2tLC0tDBQ0lEKTi0uzszPAykwqgUAFE8rniwAAAA="/>
  </w:docVars>
  <w:rsids>
    <w:rsidRoot w:val="00DD1FA8"/>
    <w:rsid w:val="000F06C6"/>
    <w:rsid w:val="00121130"/>
    <w:rsid w:val="001D3D77"/>
    <w:rsid w:val="0021641E"/>
    <w:rsid w:val="00377F0F"/>
    <w:rsid w:val="003B3C82"/>
    <w:rsid w:val="00414A0E"/>
    <w:rsid w:val="00437DC7"/>
    <w:rsid w:val="00684A3C"/>
    <w:rsid w:val="007F7615"/>
    <w:rsid w:val="009D076B"/>
    <w:rsid w:val="00A86E26"/>
    <w:rsid w:val="00AA2787"/>
    <w:rsid w:val="00AB5DC8"/>
    <w:rsid w:val="00B33977"/>
    <w:rsid w:val="00C12F9B"/>
    <w:rsid w:val="00D7771E"/>
    <w:rsid w:val="00DD1FA8"/>
    <w:rsid w:val="00E010CB"/>
    <w:rsid w:val="00E07F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1106E"/>
  <w15:chartTrackingRefBased/>
  <w15:docId w15:val="{286209D3-879C-478B-8279-757F2D023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F06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86E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6E26"/>
    <w:rPr>
      <w:rFonts w:ascii="Segoe UI" w:hAnsi="Segoe UI" w:cs="Segoe UI"/>
      <w:sz w:val="18"/>
      <w:szCs w:val="18"/>
    </w:rPr>
  </w:style>
  <w:style w:type="character" w:styleId="Hyperlink">
    <w:name w:val="Hyperlink"/>
    <w:basedOn w:val="DefaultParagraphFont"/>
    <w:uiPriority w:val="99"/>
    <w:unhideWhenUsed/>
    <w:rsid w:val="00D7771E"/>
    <w:rPr>
      <w:color w:val="0563C1" w:themeColor="hyperlink"/>
      <w:u w:val="single"/>
    </w:rPr>
  </w:style>
  <w:style w:type="character" w:styleId="UnresolvedMention">
    <w:name w:val="Unresolved Mention"/>
    <w:basedOn w:val="DefaultParagraphFont"/>
    <w:uiPriority w:val="99"/>
    <w:semiHidden/>
    <w:unhideWhenUsed/>
    <w:rsid w:val="00D7771E"/>
    <w:rPr>
      <w:color w:val="605E5C"/>
      <w:shd w:val="clear" w:color="auto" w:fill="E1DFDD"/>
    </w:rPr>
  </w:style>
  <w:style w:type="character" w:customStyle="1" w:styleId="highwire-citation-authors">
    <w:name w:val="highwire-citation-authors"/>
    <w:basedOn w:val="DefaultParagraphFont"/>
    <w:rsid w:val="00D7771E"/>
  </w:style>
  <w:style w:type="character" w:customStyle="1" w:styleId="highwire-citation-author">
    <w:name w:val="highwire-citation-author"/>
    <w:basedOn w:val="DefaultParagraphFont"/>
    <w:rsid w:val="00D7771E"/>
  </w:style>
  <w:style w:type="character" w:customStyle="1" w:styleId="nlm-given-names">
    <w:name w:val="nlm-given-names"/>
    <w:basedOn w:val="DefaultParagraphFont"/>
    <w:rsid w:val="00D7771E"/>
  </w:style>
  <w:style w:type="character" w:customStyle="1" w:styleId="nlm-surname">
    <w:name w:val="nlm-surname"/>
    <w:basedOn w:val="DefaultParagraphFont"/>
    <w:rsid w:val="00D7771E"/>
  </w:style>
  <w:style w:type="character" w:customStyle="1" w:styleId="highwire-cite-metadata-journal">
    <w:name w:val="highwire-cite-metadata-journal"/>
    <w:basedOn w:val="DefaultParagraphFont"/>
    <w:rsid w:val="00D7771E"/>
  </w:style>
  <w:style w:type="character" w:customStyle="1" w:styleId="highwire-cite-metadata-pages">
    <w:name w:val="highwire-cite-metadata-pages"/>
    <w:basedOn w:val="DefaultParagraphFont"/>
    <w:rsid w:val="00D7771E"/>
  </w:style>
  <w:style w:type="character" w:customStyle="1" w:styleId="highwire-cite-metadata-doi">
    <w:name w:val="highwire-cite-metadata-doi"/>
    <w:basedOn w:val="DefaultParagraphFont"/>
    <w:rsid w:val="00D7771E"/>
  </w:style>
  <w:style w:type="character" w:customStyle="1" w:styleId="doilabel">
    <w:name w:val="doi_label"/>
    <w:basedOn w:val="DefaultParagraphFont"/>
    <w:rsid w:val="00D777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3557070">
      <w:bodyDiv w:val="1"/>
      <w:marLeft w:val="0"/>
      <w:marRight w:val="0"/>
      <w:marTop w:val="0"/>
      <w:marBottom w:val="0"/>
      <w:divBdr>
        <w:top w:val="none" w:sz="0" w:space="0" w:color="auto"/>
        <w:left w:val="none" w:sz="0" w:space="0" w:color="auto"/>
        <w:bottom w:val="none" w:sz="0" w:space="0" w:color="auto"/>
        <w:right w:val="none" w:sz="0" w:space="0" w:color="auto"/>
      </w:divBdr>
    </w:div>
    <w:div w:id="1497769100">
      <w:bodyDiv w:val="1"/>
      <w:marLeft w:val="0"/>
      <w:marRight w:val="0"/>
      <w:marTop w:val="0"/>
      <w:marBottom w:val="0"/>
      <w:divBdr>
        <w:top w:val="none" w:sz="0" w:space="0" w:color="auto"/>
        <w:left w:val="none" w:sz="0" w:space="0" w:color="auto"/>
        <w:bottom w:val="none" w:sz="0" w:space="0" w:color="auto"/>
        <w:right w:val="none" w:sz="0" w:space="0" w:color="auto"/>
      </w:divBdr>
      <w:divsChild>
        <w:div w:id="2025210698">
          <w:marLeft w:val="0"/>
          <w:marRight w:val="0"/>
          <w:marTop w:val="0"/>
          <w:marBottom w:val="0"/>
          <w:divBdr>
            <w:top w:val="none" w:sz="0" w:space="0" w:color="auto"/>
            <w:left w:val="none" w:sz="0" w:space="0" w:color="auto"/>
            <w:bottom w:val="none" w:sz="0" w:space="0" w:color="auto"/>
            <w:right w:val="none" w:sz="0" w:space="0" w:color="auto"/>
          </w:divBdr>
          <w:divsChild>
            <w:div w:id="1778789312">
              <w:marLeft w:val="0"/>
              <w:marRight w:val="0"/>
              <w:marTop w:val="0"/>
              <w:marBottom w:val="0"/>
              <w:divBdr>
                <w:top w:val="none" w:sz="0" w:space="0" w:color="auto"/>
                <w:left w:val="none" w:sz="0" w:space="0" w:color="auto"/>
                <w:bottom w:val="none" w:sz="0" w:space="0" w:color="auto"/>
                <w:right w:val="none" w:sz="0" w:space="0" w:color="auto"/>
              </w:divBdr>
            </w:div>
          </w:divsChild>
        </w:div>
        <w:div w:id="365181176">
          <w:marLeft w:val="0"/>
          <w:marRight w:val="0"/>
          <w:marTop w:val="75"/>
          <w:marBottom w:val="0"/>
          <w:divBdr>
            <w:top w:val="none" w:sz="0" w:space="0" w:color="auto"/>
            <w:left w:val="none" w:sz="0" w:space="0" w:color="auto"/>
            <w:bottom w:val="none" w:sz="0" w:space="0" w:color="auto"/>
            <w:right w:val="none" w:sz="0" w:space="0" w:color="auto"/>
          </w:divBdr>
        </w:div>
        <w:div w:id="734356332">
          <w:marLeft w:val="0"/>
          <w:marRight w:val="0"/>
          <w:marTop w:val="7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299</Words>
  <Characters>1710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 Anca D</dc:creator>
  <cp:keywords/>
  <dc:description/>
  <cp:lastModifiedBy>Angeliki Andrikopoulou (Library Services)</cp:lastModifiedBy>
  <cp:revision>2</cp:revision>
  <dcterms:created xsi:type="dcterms:W3CDTF">2020-12-15T15:10:00Z</dcterms:created>
  <dcterms:modified xsi:type="dcterms:W3CDTF">2020-12-15T15:10:00Z</dcterms:modified>
</cp:coreProperties>
</file>