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6AB0F1E6" w14:textId="7429AB47" w:rsidR="009B6DA5" w:rsidRDefault="009B6DA5">
      <w:pPr>
        <w:rPr>
          <w:b/>
        </w:rPr>
      </w:pPr>
      <w:r>
        <w:rPr>
          <w:b/>
        </w:rPr>
        <w:t>Dataset Name:</w:t>
      </w:r>
      <w:r w:rsidRPr="009B6DA5">
        <w:t xml:space="preserve"> </w:t>
      </w:r>
      <w:r>
        <w:t>Political Agreements in Internal Conflicts dataset</w:t>
      </w:r>
    </w:p>
    <w:p w14:paraId="3893EA33" w14:textId="77777777" w:rsidR="009B6DA5" w:rsidRDefault="009B6DA5">
      <w:pPr>
        <w:rPr>
          <w:b/>
        </w:rPr>
      </w:pPr>
    </w:p>
    <w:p w14:paraId="45FAE459" w14:textId="20F2687F" w:rsidR="00121130" w:rsidRPr="009B6DA5" w:rsidRDefault="00C12F9B">
      <w:r w:rsidRPr="00C12F9B">
        <w:rPr>
          <w:b/>
        </w:rPr>
        <w:t>Grant Number</w:t>
      </w:r>
      <w:r>
        <w:t xml:space="preserve">: </w:t>
      </w:r>
      <w:r w:rsidR="009B6DA5" w:rsidRPr="009B6DA5">
        <w:t>ECF-2015-026</w:t>
      </w:r>
    </w:p>
    <w:p w14:paraId="4516F423" w14:textId="7F11A37D" w:rsidR="00C12F9B" w:rsidRPr="009B6DA5" w:rsidRDefault="00C12F9B">
      <w:pPr>
        <w:rPr>
          <w:b/>
        </w:rPr>
      </w:pPr>
      <w:r w:rsidRPr="009B6DA5">
        <w:rPr>
          <w:b/>
        </w:rPr>
        <w:t xml:space="preserve">Sponsor: </w:t>
      </w:r>
      <w:r w:rsidR="009B6DA5" w:rsidRPr="009B6DA5">
        <w:t xml:space="preserve">Leverhulme Trust </w:t>
      </w:r>
    </w:p>
    <w:p w14:paraId="1CA0B956" w14:textId="18E7CB71" w:rsidR="000F06C6" w:rsidRDefault="000F06C6">
      <w:pPr>
        <w:rPr>
          <w:color w:val="000000"/>
        </w:rPr>
      </w:pPr>
      <w:r w:rsidRPr="009B6DA5">
        <w:rPr>
          <w:b/>
        </w:rPr>
        <w:t>Project title</w:t>
      </w:r>
      <w:r w:rsidRPr="009B6DA5">
        <w:t xml:space="preserve">: </w:t>
      </w:r>
      <w:r w:rsidR="009B6DA5" w:rsidRPr="009B6DA5">
        <w:t>Towards a Culture of Tolerance</w:t>
      </w:r>
      <w:r w:rsidR="009B6DA5">
        <w:t>?</w:t>
      </w:r>
    </w:p>
    <w:p w14:paraId="32C3F3C1" w14:textId="0CC17A7C" w:rsidR="009B6DA5" w:rsidRDefault="009B6DA5"/>
    <w:p w14:paraId="7973EC02" w14:textId="3294B944" w:rsidR="009B6DA5" w:rsidRPr="009B6DA5" w:rsidRDefault="009B6DA5" w:rsidP="009B6DA5">
      <w:r w:rsidRPr="00C12F9B">
        <w:rPr>
          <w:b/>
        </w:rPr>
        <w:t>Grant Number</w:t>
      </w:r>
      <w:r>
        <w:t xml:space="preserve">: </w:t>
      </w:r>
      <w:r w:rsidRPr="009B6DA5">
        <w:rPr>
          <w:color w:val="000000"/>
        </w:rPr>
        <w:t>ES/M009211/1</w:t>
      </w:r>
    </w:p>
    <w:p w14:paraId="6F31EEDA" w14:textId="015ACC5D" w:rsidR="009B6DA5" w:rsidRPr="009B6DA5" w:rsidRDefault="009B6DA5" w:rsidP="009B6DA5">
      <w:pPr>
        <w:rPr>
          <w:b/>
        </w:rPr>
      </w:pPr>
      <w:r w:rsidRPr="009B6DA5">
        <w:rPr>
          <w:b/>
        </w:rPr>
        <w:t xml:space="preserve">Sponsor: </w:t>
      </w:r>
      <w:r w:rsidRPr="009B6DA5">
        <w:t>ESRC</w:t>
      </w:r>
    </w:p>
    <w:p w14:paraId="69A51136" w14:textId="0E94432E" w:rsidR="009B6DA5" w:rsidRDefault="009B6DA5" w:rsidP="009B6DA5">
      <w:pPr>
        <w:rPr>
          <w:color w:val="000000"/>
        </w:rPr>
      </w:pPr>
      <w:r w:rsidRPr="009B6DA5">
        <w:rPr>
          <w:b/>
        </w:rPr>
        <w:t>Project title</w:t>
      </w:r>
      <w:r w:rsidRPr="009B6DA5">
        <w:t xml:space="preserve">: </w:t>
      </w:r>
      <w:r w:rsidRPr="009B6DA5">
        <w:rPr>
          <w:color w:val="000000"/>
        </w:rPr>
        <w:t>Understanding and Managing Intra-State Territorial Contestation</w:t>
      </w:r>
    </w:p>
    <w:p w14:paraId="75848F21" w14:textId="77777777" w:rsidR="009B6DA5" w:rsidRPr="009B6DA5" w:rsidRDefault="009B6DA5"/>
    <w:p w14:paraId="5CF2CAD1" w14:textId="77777777" w:rsidR="000F06C6" w:rsidRDefault="000F06C6">
      <w:r w:rsidRPr="009B6DA5">
        <w:t>The following files have been archived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7BD861A7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6A0F84A0" w:rsidR="000F06C6" w:rsidRDefault="009B6DA5">
            <w:r w:rsidRPr="009B6DA5">
              <w:t>PAIC-CMPS-dataset-for-publication-with-controls-CS-January2021.dta</w:t>
            </w:r>
          </w:p>
        </w:tc>
        <w:tc>
          <w:tcPr>
            <w:tcW w:w="4508" w:type="dxa"/>
          </w:tcPr>
          <w:p w14:paraId="02028B7A" w14:textId="6143DD81" w:rsidR="000F06C6" w:rsidRDefault="009B6DA5">
            <w:r>
              <w:t>Political Agreements in Internal Conflicts dataset in DTA format with control variables.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5B684388" w:rsidR="000F06C6" w:rsidRDefault="009B6DA5">
            <w:r w:rsidRPr="009B6DA5">
              <w:t>PAIC-CMPS-dataset-for-publication-with-controls-CS-January2021</w:t>
            </w:r>
          </w:p>
        </w:tc>
        <w:tc>
          <w:tcPr>
            <w:tcW w:w="4508" w:type="dxa"/>
          </w:tcPr>
          <w:p w14:paraId="11CA485B" w14:textId="464C4CBC" w:rsidR="000F06C6" w:rsidRDefault="009B6DA5">
            <w:r>
              <w:t>Political Agreements in Internal Conflicts dataset in Excel format with control variables.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25C7D7C6" w:rsidR="000F06C6" w:rsidRDefault="009B6DA5">
            <w:r w:rsidRPr="009B6DA5">
              <w:t>PAIC Dataset Codebook</w:t>
            </w:r>
          </w:p>
        </w:tc>
        <w:tc>
          <w:tcPr>
            <w:tcW w:w="4508" w:type="dxa"/>
          </w:tcPr>
          <w:p w14:paraId="67D35133" w14:textId="2A8D8EB4" w:rsidR="000F06C6" w:rsidRDefault="009B6DA5">
            <w:r>
              <w:t>Codebook for the Political Agreements in Internal Conflicts dataset</w:t>
            </w:r>
          </w:p>
        </w:tc>
      </w:tr>
    </w:tbl>
    <w:p w14:paraId="7AE147E3" w14:textId="77777777" w:rsidR="000F06C6" w:rsidRDefault="000F06C6"/>
    <w:p w14:paraId="638C7B5C" w14:textId="77777777" w:rsidR="009E12EA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</w:p>
    <w:p w14:paraId="24EFFDFE" w14:textId="268618CE" w:rsidR="009E12EA" w:rsidRPr="009E12EA" w:rsidRDefault="009E12EA" w:rsidP="009E12EA">
      <w:pPr>
        <w:rPr>
          <w:rFonts w:asciiTheme="minorHAnsi" w:hAnsiTheme="minorHAnsi" w:cstheme="minorHAnsi"/>
          <w:i/>
          <w:iCs/>
        </w:rPr>
      </w:pPr>
      <w:r w:rsidRPr="009E12EA">
        <w:rPr>
          <w:rFonts w:asciiTheme="minorHAnsi" w:hAnsiTheme="minorHAnsi" w:cstheme="minorHAnsi"/>
          <w:i/>
          <w:iCs/>
        </w:rPr>
        <w:t>Data Feature</w:t>
      </w:r>
      <w:r>
        <w:rPr>
          <w:rFonts w:asciiTheme="minorHAnsi" w:hAnsiTheme="minorHAnsi" w:cstheme="minorHAnsi"/>
          <w:i/>
          <w:iCs/>
        </w:rPr>
        <w:t>:</w:t>
      </w:r>
    </w:p>
    <w:p w14:paraId="25EFCA93" w14:textId="77777777" w:rsidR="009E12EA" w:rsidRDefault="009E12EA" w:rsidP="009E12EA">
      <w:pPr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 Fontana, A. </w:t>
      </w:r>
      <w:proofErr w:type="spellStart"/>
      <w:r>
        <w:rPr>
          <w:rFonts w:asciiTheme="minorHAnsi" w:hAnsiTheme="minorHAnsi" w:cstheme="minorHAnsi"/>
        </w:rPr>
        <w:t>Kartsonaki</w:t>
      </w:r>
      <w:proofErr w:type="spellEnd"/>
      <w:r>
        <w:rPr>
          <w:rFonts w:asciiTheme="minorHAnsi" w:hAnsiTheme="minorHAnsi" w:cstheme="minorHAnsi"/>
        </w:rPr>
        <w:t xml:space="preserve">, N. </w:t>
      </w:r>
      <w:proofErr w:type="spellStart"/>
      <w:r>
        <w:rPr>
          <w:rFonts w:asciiTheme="minorHAnsi" w:hAnsiTheme="minorHAnsi" w:cstheme="minorHAnsi"/>
        </w:rPr>
        <w:t>Neudorfer</w:t>
      </w:r>
      <w:proofErr w:type="spellEnd"/>
      <w:r>
        <w:rPr>
          <w:rFonts w:asciiTheme="minorHAnsi" w:hAnsiTheme="minorHAnsi" w:cstheme="minorHAnsi"/>
        </w:rPr>
        <w:t xml:space="preserve">, D. Walsh, S. Wolff and C. </w:t>
      </w:r>
      <w:proofErr w:type="spellStart"/>
      <w:r>
        <w:rPr>
          <w:rFonts w:asciiTheme="minorHAnsi" w:hAnsiTheme="minorHAnsi" w:cstheme="minorHAnsi"/>
        </w:rPr>
        <w:t>Yakinthou</w:t>
      </w:r>
      <w:proofErr w:type="spellEnd"/>
      <w:r>
        <w:rPr>
          <w:rFonts w:asciiTheme="minorHAnsi" w:hAnsiTheme="minorHAnsi" w:cstheme="minorHAnsi"/>
        </w:rPr>
        <w:t xml:space="preserve"> “The Dataset of Political Agreements in Internal Conflicts”</w:t>
      </w:r>
      <w:proofErr w:type="gramStart"/>
      <w:r>
        <w:rPr>
          <w:rFonts w:asciiTheme="minorHAnsi" w:hAnsiTheme="minorHAnsi" w:cstheme="minorHAnsi"/>
        </w:rPr>
        <w:t>, ,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Conflict Management and Peace Science, </w:t>
      </w:r>
      <w:r>
        <w:rPr>
          <w:rFonts w:asciiTheme="minorHAnsi" w:hAnsiTheme="minorHAnsi" w:cstheme="minorHAnsi"/>
        </w:rPr>
        <w:t xml:space="preserve">2020, </w:t>
      </w:r>
      <w:hyperlink r:id="rId4" w:history="1">
        <w:r w:rsidRPr="008A752A">
          <w:rPr>
            <w:rStyle w:val="Hyperlink"/>
            <w:rFonts w:asciiTheme="minorHAnsi" w:hAnsiTheme="minorHAnsi" w:cstheme="minorHAnsi"/>
          </w:rPr>
          <w:t>https://journals.sagepub.com/doi/full/10.1177/0738894220944123</w:t>
        </w:r>
      </w:hyperlink>
    </w:p>
    <w:p w14:paraId="2645901C" w14:textId="77777777" w:rsidR="009E12EA" w:rsidRDefault="009E12EA">
      <w:pPr>
        <w:rPr>
          <w:rFonts w:asciiTheme="minorHAnsi" w:hAnsiTheme="minorHAnsi" w:cstheme="minorHAnsi"/>
          <w:i/>
          <w:iCs/>
        </w:rPr>
      </w:pPr>
    </w:p>
    <w:p w14:paraId="54515865" w14:textId="2EAFBA2D" w:rsidR="009E12EA" w:rsidRDefault="009E12EA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Publications using the dataset:</w:t>
      </w:r>
    </w:p>
    <w:p w14:paraId="5875B95E" w14:textId="770BA699" w:rsidR="009E12EA" w:rsidRPr="001C3E34" w:rsidRDefault="009E12EA" w:rsidP="009E12EA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 Fontana, </w:t>
      </w:r>
      <w:r w:rsidRPr="001C3E34">
        <w:rPr>
          <w:rFonts w:asciiTheme="minorHAnsi" w:hAnsiTheme="minorHAnsi" w:cstheme="minorHAnsi"/>
        </w:rPr>
        <w:t xml:space="preserve">M.B. Siewert and C. </w:t>
      </w:r>
      <w:proofErr w:type="spellStart"/>
      <w:r w:rsidRPr="001C3E34">
        <w:rPr>
          <w:rFonts w:asciiTheme="minorHAnsi" w:hAnsiTheme="minorHAnsi" w:cstheme="minorHAnsi"/>
        </w:rPr>
        <w:t>Yakinthou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1C3E34">
        <w:rPr>
          <w:rFonts w:asciiTheme="minorHAnsi" w:hAnsiTheme="minorHAnsi" w:cstheme="minorHAnsi"/>
        </w:rPr>
        <w:t xml:space="preserve">“Managing War-to-Peace Transitions after Intra-State Conflicts: Configurations of Successful Peace Processes”, </w:t>
      </w:r>
      <w:r>
        <w:rPr>
          <w:rFonts w:asciiTheme="minorHAnsi" w:hAnsiTheme="minorHAnsi" w:cstheme="minorHAnsi"/>
          <w:i/>
        </w:rPr>
        <w:t xml:space="preserve">Journal of Intervention and </w:t>
      </w:r>
      <w:proofErr w:type="spellStart"/>
      <w:r>
        <w:rPr>
          <w:rFonts w:asciiTheme="minorHAnsi" w:hAnsiTheme="minorHAnsi" w:cstheme="minorHAnsi"/>
          <w:i/>
        </w:rPr>
        <w:t>Statebuilding</w:t>
      </w:r>
      <w:proofErr w:type="spellEnd"/>
      <w:r w:rsidRPr="001C3E34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 xml:space="preserve">2020, </w:t>
      </w:r>
      <w:hyperlink r:id="rId5" w:history="1">
        <w:r>
          <w:rPr>
            <w:rStyle w:val="Hyperlink"/>
            <w:rFonts w:eastAsiaTheme="minorEastAsia" w:cs="Calibri"/>
            <w:noProof/>
            <w:color w:val="0563C1"/>
          </w:rPr>
          <w:t>https://www.tandfonline.com/doi/abs/10.1080/17502977.2020.1770479</w:t>
        </w:r>
      </w:hyperlink>
      <w:r>
        <w:rPr>
          <w:rFonts w:eastAsiaTheme="minorEastAsia" w:cs="Calibri"/>
          <w:noProof/>
        </w:rPr>
        <w:t xml:space="preserve"> </w:t>
      </w:r>
    </w:p>
    <w:p w14:paraId="598CC32A" w14:textId="37B1E46C" w:rsidR="009E12EA" w:rsidRDefault="009E12EA" w:rsidP="009E12EA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 Fontana</w:t>
      </w:r>
      <w:r w:rsidRPr="001C3E34">
        <w:rPr>
          <w:rFonts w:asciiTheme="minorHAnsi" w:hAnsiTheme="minorHAnsi" w:cstheme="minorHAnsi"/>
        </w:rPr>
        <w:t xml:space="preserve"> “Mapping the Relationship between Education Reform and Power-Sharing in and after Intra-State Peace Agreements: A Multi-Methods Study”, </w:t>
      </w:r>
      <w:r w:rsidRPr="001C3E34">
        <w:rPr>
          <w:rFonts w:asciiTheme="minorHAnsi" w:hAnsiTheme="minorHAnsi" w:cstheme="minorHAnsi"/>
          <w:i/>
        </w:rPr>
        <w:t>International Journal of Education in Emergencies</w:t>
      </w:r>
      <w:r w:rsidRPr="001C3E34">
        <w:rPr>
          <w:rFonts w:asciiTheme="minorHAnsi" w:hAnsiTheme="minorHAnsi" w:cstheme="minorHAnsi"/>
        </w:rPr>
        <w:t>, 4:1, 2018, 74-113.</w:t>
      </w:r>
    </w:p>
    <w:p w14:paraId="3E94DE7F" w14:textId="2B41DA4F" w:rsidR="009E12EA" w:rsidRDefault="009E12EA" w:rsidP="009E12EA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 </w:t>
      </w:r>
      <w:proofErr w:type="spellStart"/>
      <w:r>
        <w:rPr>
          <w:rFonts w:asciiTheme="minorHAnsi" w:hAnsiTheme="minorHAnsi" w:cstheme="minorHAnsi"/>
        </w:rPr>
        <w:t>Neudorfer</w:t>
      </w:r>
      <w:proofErr w:type="spellEnd"/>
      <w:r>
        <w:rPr>
          <w:rFonts w:asciiTheme="minorHAnsi" w:hAnsiTheme="minorHAnsi" w:cstheme="minorHAnsi"/>
        </w:rPr>
        <w:t>, U G Theuerkauf and S Wolff, “Territorial Self-Governance and Proportional Representation: Reducing the Risk of Territory-</w:t>
      </w:r>
      <w:proofErr w:type="spellStart"/>
      <w:r>
        <w:rPr>
          <w:rFonts w:asciiTheme="minorHAnsi" w:hAnsiTheme="minorHAnsi" w:cstheme="minorHAnsi"/>
        </w:rPr>
        <w:t>Centered</w:t>
      </w:r>
      <w:proofErr w:type="spellEnd"/>
      <w:r>
        <w:rPr>
          <w:rFonts w:asciiTheme="minorHAnsi" w:hAnsiTheme="minorHAnsi" w:cstheme="minorHAnsi"/>
        </w:rPr>
        <w:t xml:space="preserve"> Intrastate Violence”, Territory, Politics and Governance, 2020, </w:t>
      </w:r>
      <w:hyperlink r:id="rId6" w:history="1">
        <w:r w:rsidRPr="007C7633">
          <w:rPr>
            <w:rStyle w:val="Hyperlink"/>
            <w:rFonts w:asciiTheme="minorHAnsi" w:hAnsiTheme="minorHAnsi" w:cstheme="minorHAnsi"/>
          </w:rPr>
          <w:t>https://www.tandfonline.com/doi/full/10.1080/21622671.2020.1773920</w:t>
        </w:r>
      </w:hyperlink>
      <w:r>
        <w:rPr>
          <w:rFonts w:asciiTheme="minorHAnsi" w:hAnsiTheme="minorHAnsi" w:cstheme="minorHAnsi"/>
        </w:rPr>
        <w:t xml:space="preserve">. </w:t>
      </w:r>
    </w:p>
    <w:p w14:paraId="1860DDD2" w14:textId="77777777" w:rsidR="009E12EA" w:rsidRPr="001C3E34" w:rsidRDefault="009E12EA" w:rsidP="009E12EA">
      <w:pPr>
        <w:rPr>
          <w:rFonts w:asciiTheme="minorHAnsi" w:hAnsiTheme="minorHAnsi" w:cstheme="minorHAnsi"/>
        </w:rPr>
      </w:pP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rAUA1xwGtSwAAAA="/>
  </w:docVars>
  <w:rsids>
    <w:rsidRoot w:val="00DD1FA8"/>
    <w:rsid w:val="000F06C6"/>
    <w:rsid w:val="00121130"/>
    <w:rsid w:val="001D3D77"/>
    <w:rsid w:val="00377F0F"/>
    <w:rsid w:val="003B3C82"/>
    <w:rsid w:val="00414A0E"/>
    <w:rsid w:val="006025BE"/>
    <w:rsid w:val="00684A3C"/>
    <w:rsid w:val="009B6DA5"/>
    <w:rsid w:val="009D076B"/>
    <w:rsid w:val="009E12EA"/>
    <w:rsid w:val="00A86E26"/>
    <w:rsid w:val="00AB5DC8"/>
    <w:rsid w:val="00B33977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B6DA5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dfonline.com/doi/full/10.1080/21622671.2020.1773920" TargetMode="External"/><Relationship Id="rId5" Type="http://schemas.openxmlformats.org/officeDocument/2006/relationships/hyperlink" Target="https://www.tandfonline.com/doi/abs/10.1080/17502977.2020.1770479" TargetMode="External"/><Relationship Id="rId4" Type="http://schemas.openxmlformats.org/officeDocument/2006/relationships/hyperlink" Target="https://journals.sagepub.com/doi/full/10.1177/0738894220944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Giuditta Fontana (Political Science and International Studies)</cp:lastModifiedBy>
  <cp:revision>4</cp:revision>
  <dcterms:created xsi:type="dcterms:W3CDTF">2021-01-18T15:36:00Z</dcterms:created>
  <dcterms:modified xsi:type="dcterms:W3CDTF">2021-01-18T15:56:00Z</dcterms:modified>
</cp:coreProperties>
</file>