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B49F1" w14:textId="77777777" w:rsidR="00E010CB" w:rsidRDefault="00E010CB">
      <w:pPr>
        <w:rPr>
          <w:b/>
        </w:rPr>
      </w:pPr>
    </w:p>
    <w:p w14:paraId="0AF07666" w14:textId="77777777" w:rsidR="00E010CB" w:rsidRDefault="00E010CB">
      <w:pPr>
        <w:rPr>
          <w:b/>
        </w:rPr>
      </w:pPr>
    </w:p>
    <w:p w14:paraId="45FAE459" w14:textId="419DFD48" w:rsidR="00121130" w:rsidRDefault="00C12F9B">
      <w:r w:rsidRPr="00C12F9B">
        <w:rPr>
          <w:b/>
        </w:rPr>
        <w:t>Grant Number</w:t>
      </w:r>
      <w:r>
        <w:t xml:space="preserve">: </w:t>
      </w:r>
      <w:r w:rsidR="00547EFA" w:rsidRPr="00547EFA">
        <w:t>NE/S015833/1</w:t>
      </w:r>
      <w:r w:rsidR="00547EFA">
        <w:t xml:space="preserve">, </w:t>
      </w:r>
      <w:r w:rsidR="00547EFA" w:rsidRPr="00547EFA">
        <w:t>NE/L002493/1</w:t>
      </w:r>
    </w:p>
    <w:p w14:paraId="4516F423" w14:textId="104810CB" w:rsidR="00C12F9B" w:rsidRPr="00547EFA" w:rsidRDefault="00C12F9B" w:rsidP="00547EFA">
      <w:pPr>
        <w:rPr>
          <w:bCs/>
        </w:rPr>
      </w:pPr>
      <w:r w:rsidRPr="00C12F9B">
        <w:rPr>
          <w:b/>
        </w:rPr>
        <w:t xml:space="preserve">Sponsor: </w:t>
      </w:r>
      <w:r w:rsidR="00547EFA" w:rsidRPr="00547EFA">
        <w:rPr>
          <w:bCs/>
        </w:rPr>
        <w:t>UK Natural Environment Research Council</w:t>
      </w:r>
      <w:r w:rsidR="00547EFA">
        <w:rPr>
          <w:bCs/>
        </w:rPr>
        <w:t xml:space="preserve">, </w:t>
      </w:r>
      <w:r w:rsidR="00547EFA" w:rsidRPr="00547EFA">
        <w:rPr>
          <w:bCs/>
        </w:rPr>
        <w:t>JABBS Foundation</w:t>
      </w:r>
    </w:p>
    <w:p w14:paraId="1CA0B956" w14:textId="5FC5D934" w:rsidR="000F06C6" w:rsidRDefault="000F06C6">
      <w:r w:rsidRPr="00C12F9B">
        <w:rPr>
          <w:b/>
        </w:rPr>
        <w:t>Project title</w:t>
      </w:r>
      <w:r>
        <w:t xml:space="preserve">: </w:t>
      </w:r>
      <w:r w:rsidR="00CB7BF0">
        <w:rPr>
          <w:i/>
          <w:iCs/>
          <w:color w:val="000000"/>
        </w:rPr>
        <w:t>Data and code supporting "Air-parcel residence times in a mature forest: observational evidence from a free-air CO2 enrichment experiment"</w:t>
      </w:r>
      <w:r w:rsidR="00CB7BF0">
        <w:rPr>
          <w:color w:val="000000"/>
        </w:rPr>
        <w:t>. </w:t>
      </w:r>
    </w:p>
    <w:p w14:paraId="5CF2CAD1" w14:textId="77777777" w:rsidR="000F06C6" w:rsidRDefault="000F06C6">
      <w:r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F06C6" w14:paraId="372733C3" w14:textId="77777777" w:rsidTr="000F06C6">
        <w:tc>
          <w:tcPr>
            <w:tcW w:w="4508" w:type="dxa"/>
          </w:tcPr>
          <w:p w14:paraId="695BA511" w14:textId="77777777" w:rsidR="000F06C6" w:rsidRPr="0058594B" w:rsidRDefault="000F06C6">
            <w:pPr>
              <w:rPr>
                <w:b/>
                <w:bCs/>
              </w:rPr>
            </w:pPr>
            <w:r w:rsidRPr="0058594B">
              <w:rPr>
                <w:b/>
                <w:bCs/>
              </w:rPr>
              <w:t>File name</w:t>
            </w:r>
          </w:p>
        </w:tc>
        <w:tc>
          <w:tcPr>
            <w:tcW w:w="4508" w:type="dxa"/>
          </w:tcPr>
          <w:p w14:paraId="7BD861A7" w14:textId="77777777" w:rsidR="000F06C6" w:rsidRPr="0058594B" w:rsidRDefault="000F06C6">
            <w:pPr>
              <w:rPr>
                <w:b/>
                <w:bCs/>
              </w:rPr>
            </w:pPr>
            <w:r w:rsidRPr="0058594B">
              <w:rPr>
                <w:b/>
                <w:bCs/>
              </w:rPr>
              <w:t>File description (Short description of c</w:t>
            </w:r>
            <w:r w:rsidR="00377F0F" w:rsidRPr="0058594B">
              <w:rPr>
                <w:b/>
                <w:bCs/>
              </w:rPr>
              <w:t xml:space="preserve">ontent, sample size, format, any linking between different types of data, </w:t>
            </w:r>
            <w:proofErr w:type="gramStart"/>
            <w:r w:rsidR="003B3C82" w:rsidRPr="0058594B">
              <w:rPr>
                <w:b/>
                <w:bCs/>
              </w:rPr>
              <w:t>i.e.</w:t>
            </w:r>
            <w:proofErr w:type="gramEnd"/>
            <w:r w:rsidR="00377F0F" w:rsidRPr="0058594B">
              <w:rPr>
                <w:b/>
                <w:bCs/>
              </w:rPr>
              <w:t xml:space="preserve"> survey and </w:t>
            </w:r>
            <w:r w:rsidR="003B3C82" w:rsidRPr="0058594B">
              <w:rPr>
                <w:b/>
                <w:bCs/>
              </w:rPr>
              <w:t>interviews/focus groups</w:t>
            </w:r>
            <w:r w:rsidRPr="0058594B">
              <w:rPr>
                <w:b/>
                <w:bCs/>
              </w:rPr>
              <w:t>)</w:t>
            </w:r>
          </w:p>
        </w:tc>
      </w:tr>
      <w:tr w:rsidR="000F06C6" w14:paraId="36AD6B83" w14:textId="77777777" w:rsidTr="009D076B">
        <w:trPr>
          <w:trHeight w:val="397"/>
        </w:trPr>
        <w:tc>
          <w:tcPr>
            <w:tcW w:w="4508" w:type="dxa"/>
          </w:tcPr>
          <w:p w14:paraId="75F98F7C" w14:textId="12BEB36B" w:rsidR="000F06C6" w:rsidRDefault="0031462A">
            <w:r w:rsidRPr="0031462A">
              <w:t>means1.a.csv</w:t>
            </w:r>
          </w:p>
        </w:tc>
        <w:tc>
          <w:tcPr>
            <w:tcW w:w="4508" w:type="dxa"/>
          </w:tcPr>
          <w:p w14:paraId="6D338BB1" w14:textId="77777777" w:rsidR="000F06C6" w:rsidRDefault="008754F4">
            <w:r>
              <w:t>Time-averaged residence time and meteorological observations. See explanation of variables in the appendix below.</w:t>
            </w:r>
          </w:p>
          <w:p w14:paraId="3364DBA4" w14:textId="77777777" w:rsidR="008754F4" w:rsidRDefault="008754F4"/>
          <w:p w14:paraId="0D662242" w14:textId="77777777" w:rsidR="008754F4" w:rsidRDefault="008754F4">
            <w:proofErr w:type="gramStart"/>
            <w:r w:rsidRPr="008754F4">
              <w:rPr>
                <w:b/>
                <w:bCs/>
              </w:rPr>
              <w:t>.a</w:t>
            </w:r>
            <w:proofErr w:type="gramEnd"/>
            <w:r>
              <w:t xml:space="preserve"> suffix refers to the leaf-on period.</w:t>
            </w:r>
          </w:p>
          <w:p w14:paraId="1A073E49" w14:textId="77777777" w:rsidR="008754F4" w:rsidRDefault="008754F4"/>
          <w:p w14:paraId="02028B7A" w14:textId="4BB188BE" w:rsidR="008754F4" w:rsidRDefault="008754F4">
            <w:r w:rsidRPr="008754F4">
              <w:rPr>
                <w:b/>
                <w:bCs/>
              </w:rPr>
              <w:t xml:space="preserve">1 </w:t>
            </w:r>
            <w:r>
              <w:t>refers to array 1 at BIFoR FACE.</w:t>
            </w:r>
          </w:p>
        </w:tc>
      </w:tr>
      <w:tr w:rsidR="000F06C6" w14:paraId="18469085" w14:textId="77777777" w:rsidTr="009D076B">
        <w:trPr>
          <w:trHeight w:val="397"/>
        </w:trPr>
        <w:tc>
          <w:tcPr>
            <w:tcW w:w="4508" w:type="dxa"/>
          </w:tcPr>
          <w:p w14:paraId="3602502B" w14:textId="3DBBA147" w:rsidR="000F06C6" w:rsidRDefault="0031462A">
            <w:r w:rsidRPr="0031462A">
              <w:t>means</w:t>
            </w:r>
            <w:r>
              <w:t>4</w:t>
            </w:r>
            <w:r w:rsidRPr="0031462A">
              <w:t>.a.csv</w:t>
            </w:r>
          </w:p>
        </w:tc>
        <w:tc>
          <w:tcPr>
            <w:tcW w:w="4508" w:type="dxa"/>
          </w:tcPr>
          <w:p w14:paraId="53797DD3" w14:textId="77777777" w:rsidR="008754F4" w:rsidRDefault="008754F4" w:rsidP="008754F4">
            <w:r>
              <w:t>Time-averaged residence time and meteorological observations. See explanation of variables in the appendix below.</w:t>
            </w:r>
          </w:p>
          <w:p w14:paraId="76DCDF9D" w14:textId="77777777" w:rsidR="008754F4" w:rsidRDefault="008754F4" w:rsidP="008754F4"/>
          <w:p w14:paraId="127B93AE" w14:textId="77777777" w:rsidR="008754F4" w:rsidRDefault="008754F4" w:rsidP="008754F4">
            <w:proofErr w:type="gramStart"/>
            <w:r w:rsidRPr="008754F4">
              <w:rPr>
                <w:b/>
                <w:bCs/>
              </w:rPr>
              <w:t>.a</w:t>
            </w:r>
            <w:proofErr w:type="gramEnd"/>
            <w:r>
              <w:t xml:space="preserve"> suffix refers to the leaf-on period.</w:t>
            </w:r>
          </w:p>
          <w:p w14:paraId="29DD479D" w14:textId="77777777" w:rsidR="008754F4" w:rsidRDefault="008754F4" w:rsidP="008754F4"/>
          <w:p w14:paraId="11CA485B" w14:textId="669F6426" w:rsidR="000F06C6" w:rsidRDefault="008754F4" w:rsidP="008754F4">
            <w:r>
              <w:rPr>
                <w:b/>
                <w:bCs/>
              </w:rPr>
              <w:t>4</w:t>
            </w:r>
            <w:r w:rsidRPr="008754F4">
              <w:rPr>
                <w:b/>
                <w:bCs/>
              </w:rPr>
              <w:t xml:space="preserve"> </w:t>
            </w:r>
            <w:r>
              <w:t>refers to array 4 at BIFoR FACE.</w:t>
            </w:r>
          </w:p>
        </w:tc>
      </w:tr>
      <w:tr w:rsidR="000F06C6" w14:paraId="30DEECF1" w14:textId="77777777" w:rsidTr="009D076B">
        <w:trPr>
          <w:trHeight w:val="397"/>
        </w:trPr>
        <w:tc>
          <w:tcPr>
            <w:tcW w:w="4508" w:type="dxa"/>
          </w:tcPr>
          <w:p w14:paraId="66230067" w14:textId="09D7A825" w:rsidR="000F06C6" w:rsidRDefault="0031462A">
            <w:r w:rsidRPr="0031462A">
              <w:t>means</w:t>
            </w:r>
            <w:r>
              <w:t>6</w:t>
            </w:r>
            <w:r w:rsidRPr="0031462A">
              <w:t>.a.csv</w:t>
            </w:r>
          </w:p>
        </w:tc>
        <w:tc>
          <w:tcPr>
            <w:tcW w:w="4508" w:type="dxa"/>
          </w:tcPr>
          <w:p w14:paraId="10B37A3C" w14:textId="77777777" w:rsidR="008754F4" w:rsidRDefault="008754F4" w:rsidP="008754F4">
            <w:r>
              <w:t>Time-averaged residence time and meteorological observations. See explanation of variables in the appendix below.</w:t>
            </w:r>
          </w:p>
          <w:p w14:paraId="50650632" w14:textId="77777777" w:rsidR="008754F4" w:rsidRDefault="008754F4" w:rsidP="008754F4"/>
          <w:p w14:paraId="4EAB810F" w14:textId="77777777" w:rsidR="008754F4" w:rsidRDefault="008754F4" w:rsidP="008754F4">
            <w:proofErr w:type="gramStart"/>
            <w:r w:rsidRPr="008754F4">
              <w:rPr>
                <w:b/>
                <w:bCs/>
              </w:rPr>
              <w:t>.a</w:t>
            </w:r>
            <w:proofErr w:type="gramEnd"/>
            <w:r>
              <w:t xml:space="preserve"> suffix refers to the leaf-on period.</w:t>
            </w:r>
          </w:p>
          <w:p w14:paraId="2482EE93" w14:textId="77777777" w:rsidR="008754F4" w:rsidRDefault="008754F4" w:rsidP="008754F4"/>
          <w:p w14:paraId="67D35133" w14:textId="162730DE" w:rsidR="000F06C6" w:rsidRDefault="008754F4" w:rsidP="008754F4">
            <w:r>
              <w:rPr>
                <w:b/>
                <w:bCs/>
              </w:rPr>
              <w:t>6</w:t>
            </w:r>
            <w:r w:rsidRPr="008754F4">
              <w:rPr>
                <w:b/>
                <w:bCs/>
              </w:rPr>
              <w:t xml:space="preserve"> </w:t>
            </w:r>
            <w:r>
              <w:t>refers to array 6 at BIFoR FACE.</w:t>
            </w:r>
          </w:p>
        </w:tc>
      </w:tr>
      <w:tr w:rsidR="000F06C6" w14:paraId="1E25D8D9" w14:textId="77777777" w:rsidTr="009D076B">
        <w:trPr>
          <w:trHeight w:val="397"/>
        </w:trPr>
        <w:tc>
          <w:tcPr>
            <w:tcW w:w="4508" w:type="dxa"/>
          </w:tcPr>
          <w:p w14:paraId="7334A41A" w14:textId="6901DF15" w:rsidR="000F06C6" w:rsidRDefault="0031462A">
            <w:r w:rsidRPr="0031462A">
              <w:t>means1.</w:t>
            </w:r>
            <w:r>
              <w:t>b</w:t>
            </w:r>
            <w:r w:rsidRPr="0031462A">
              <w:t>.csv</w:t>
            </w:r>
          </w:p>
        </w:tc>
        <w:tc>
          <w:tcPr>
            <w:tcW w:w="4508" w:type="dxa"/>
          </w:tcPr>
          <w:p w14:paraId="788A7502" w14:textId="77777777" w:rsidR="008754F4" w:rsidRDefault="008754F4" w:rsidP="008754F4">
            <w:r>
              <w:t>Time-averaged residence time and meteorological observations. See explanation of variables in the appendix below.</w:t>
            </w:r>
          </w:p>
          <w:p w14:paraId="72B7CF0D" w14:textId="77777777" w:rsidR="008754F4" w:rsidRDefault="008754F4" w:rsidP="008754F4"/>
          <w:p w14:paraId="108F1359" w14:textId="583A4380" w:rsidR="008754F4" w:rsidRDefault="008754F4" w:rsidP="008754F4">
            <w:proofErr w:type="gramStart"/>
            <w:r w:rsidRPr="008754F4">
              <w:rPr>
                <w:b/>
                <w:bCs/>
              </w:rPr>
              <w:t>.</w:t>
            </w:r>
            <w:r>
              <w:rPr>
                <w:b/>
                <w:bCs/>
              </w:rPr>
              <w:t>b</w:t>
            </w:r>
            <w:proofErr w:type="gramEnd"/>
            <w:r>
              <w:t xml:space="preserve"> suffix refers to the leaf-off period.</w:t>
            </w:r>
          </w:p>
          <w:p w14:paraId="5BE5E6EA" w14:textId="77777777" w:rsidR="008754F4" w:rsidRDefault="008754F4" w:rsidP="008754F4"/>
          <w:p w14:paraId="45886F62" w14:textId="1DD897F2" w:rsidR="000F06C6" w:rsidRDefault="008754F4" w:rsidP="008754F4">
            <w:r w:rsidRPr="008754F4">
              <w:rPr>
                <w:b/>
                <w:bCs/>
              </w:rPr>
              <w:t xml:space="preserve">1 </w:t>
            </w:r>
            <w:r>
              <w:t>refers to array 1 at BIFoR FACE.</w:t>
            </w:r>
          </w:p>
        </w:tc>
      </w:tr>
      <w:tr w:rsidR="000F06C6" w14:paraId="5FF6C813" w14:textId="77777777" w:rsidTr="009D076B">
        <w:trPr>
          <w:trHeight w:val="397"/>
        </w:trPr>
        <w:tc>
          <w:tcPr>
            <w:tcW w:w="4508" w:type="dxa"/>
          </w:tcPr>
          <w:p w14:paraId="2CFCB2EF" w14:textId="0A10ABA6" w:rsidR="000F06C6" w:rsidRDefault="0031462A">
            <w:r w:rsidRPr="0031462A">
              <w:t>means</w:t>
            </w:r>
            <w:r>
              <w:t>4</w:t>
            </w:r>
            <w:r w:rsidRPr="0031462A">
              <w:t>.</w:t>
            </w:r>
            <w:r>
              <w:t>b</w:t>
            </w:r>
            <w:r w:rsidRPr="0031462A">
              <w:t>.csv</w:t>
            </w:r>
          </w:p>
        </w:tc>
        <w:tc>
          <w:tcPr>
            <w:tcW w:w="4508" w:type="dxa"/>
          </w:tcPr>
          <w:p w14:paraId="6C2462BD" w14:textId="77777777" w:rsidR="008754F4" w:rsidRDefault="008754F4" w:rsidP="008754F4">
            <w:r>
              <w:t>Time-averaged residence time and meteorological observations. See explanation of variables in the appendix below.</w:t>
            </w:r>
          </w:p>
          <w:p w14:paraId="4AECE2F9" w14:textId="77777777" w:rsidR="008754F4" w:rsidRDefault="008754F4" w:rsidP="008754F4"/>
          <w:p w14:paraId="7CCC3D19" w14:textId="77777777" w:rsidR="008754F4" w:rsidRDefault="008754F4" w:rsidP="008754F4">
            <w:proofErr w:type="gramStart"/>
            <w:r w:rsidRPr="008754F4">
              <w:rPr>
                <w:b/>
                <w:bCs/>
              </w:rPr>
              <w:t>.</w:t>
            </w:r>
            <w:r>
              <w:rPr>
                <w:b/>
                <w:bCs/>
              </w:rPr>
              <w:t>b</w:t>
            </w:r>
            <w:proofErr w:type="gramEnd"/>
            <w:r>
              <w:t xml:space="preserve"> suffix refers to the leaf-off period.</w:t>
            </w:r>
          </w:p>
          <w:p w14:paraId="4250F5B2" w14:textId="77777777" w:rsidR="008754F4" w:rsidRDefault="008754F4" w:rsidP="008754F4"/>
          <w:p w14:paraId="756933D7" w14:textId="1AF76002" w:rsidR="000F06C6" w:rsidRDefault="008754F4" w:rsidP="008754F4">
            <w:r>
              <w:rPr>
                <w:b/>
                <w:bCs/>
              </w:rPr>
              <w:t>4</w:t>
            </w:r>
            <w:r w:rsidRPr="008754F4">
              <w:rPr>
                <w:b/>
                <w:bCs/>
              </w:rPr>
              <w:t xml:space="preserve"> </w:t>
            </w:r>
            <w:r>
              <w:t>refers to array 4 at BIFoR FACE.</w:t>
            </w:r>
          </w:p>
        </w:tc>
      </w:tr>
      <w:tr w:rsidR="000F06C6" w14:paraId="5F7257DD" w14:textId="77777777" w:rsidTr="009D076B">
        <w:trPr>
          <w:trHeight w:val="397"/>
        </w:trPr>
        <w:tc>
          <w:tcPr>
            <w:tcW w:w="4508" w:type="dxa"/>
          </w:tcPr>
          <w:p w14:paraId="19665C3E" w14:textId="47DCD9F8" w:rsidR="000F06C6" w:rsidRDefault="0031462A">
            <w:r w:rsidRPr="0031462A">
              <w:lastRenderedPageBreak/>
              <w:t>means</w:t>
            </w:r>
            <w:r>
              <w:t>6</w:t>
            </w:r>
            <w:r w:rsidRPr="0031462A">
              <w:t>.</w:t>
            </w:r>
            <w:r>
              <w:t>b</w:t>
            </w:r>
            <w:r w:rsidRPr="0031462A">
              <w:t>.csv</w:t>
            </w:r>
          </w:p>
        </w:tc>
        <w:tc>
          <w:tcPr>
            <w:tcW w:w="4508" w:type="dxa"/>
          </w:tcPr>
          <w:p w14:paraId="79919D5B" w14:textId="77777777" w:rsidR="008754F4" w:rsidRDefault="008754F4" w:rsidP="008754F4">
            <w:r>
              <w:t>Time-averaged residence time and meteorological observations. See explanation of variables in the appendix below.</w:t>
            </w:r>
          </w:p>
          <w:p w14:paraId="624EB51A" w14:textId="77777777" w:rsidR="008754F4" w:rsidRDefault="008754F4" w:rsidP="008754F4"/>
          <w:p w14:paraId="008688D5" w14:textId="77777777" w:rsidR="008754F4" w:rsidRDefault="008754F4" w:rsidP="008754F4">
            <w:proofErr w:type="gramStart"/>
            <w:r w:rsidRPr="008754F4">
              <w:rPr>
                <w:b/>
                <w:bCs/>
              </w:rPr>
              <w:t>.</w:t>
            </w:r>
            <w:r>
              <w:rPr>
                <w:b/>
                <w:bCs/>
              </w:rPr>
              <w:t>b</w:t>
            </w:r>
            <w:proofErr w:type="gramEnd"/>
            <w:r>
              <w:t xml:space="preserve"> suffix refers to the leaf-off period.</w:t>
            </w:r>
          </w:p>
          <w:p w14:paraId="443BF373" w14:textId="77777777" w:rsidR="008754F4" w:rsidRDefault="008754F4" w:rsidP="008754F4"/>
          <w:p w14:paraId="06ED7A1D" w14:textId="1FF69AB9" w:rsidR="000F06C6" w:rsidRDefault="008754F4" w:rsidP="008754F4">
            <w:r>
              <w:rPr>
                <w:b/>
                <w:bCs/>
              </w:rPr>
              <w:t>6</w:t>
            </w:r>
            <w:r w:rsidRPr="008754F4">
              <w:rPr>
                <w:b/>
                <w:bCs/>
              </w:rPr>
              <w:t xml:space="preserve"> </w:t>
            </w:r>
            <w:r>
              <w:t>refers to array 6 at BIFoR FACE.</w:t>
            </w:r>
          </w:p>
        </w:tc>
      </w:tr>
      <w:tr w:rsidR="000F06C6" w14:paraId="1EE2B909" w14:textId="77777777" w:rsidTr="009D076B">
        <w:trPr>
          <w:trHeight w:val="397"/>
        </w:trPr>
        <w:tc>
          <w:tcPr>
            <w:tcW w:w="4508" w:type="dxa"/>
          </w:tcPr>
          <w:p w14:paraId="40A1B55E" w14:textId="0408E04F" w:rsidR="000F06C6" w:rsidRDefault="0031462A">
            <w:r w:rsidRPr="0031462A">
              <w:t>leafon_means.csv</w:t>
            </w:r>
          </w:p>
        </w:tc>
        <w:tc>
          <w:tcPr>
            <w:tcW w:w="4508" w:type="dxa"/>
          </w:tcPr>
          <w:p w14:paraId="16B7A933" w14:textId="628E57FB" w:rsidR="000F06C6" w:rsidRDefault="008754F4">
            <w:r w:rsidRPr="0031462A">
              <w:t>means1.a.csv</w:t>
            </w:r>
            <w:r>
              <w:t xml:space="preserve">, </w:t>
            </w:r>
            <w:r w:rsidRPr="0031462A">
              <w:t>means</w:t>
            </w:r>
            <w:r>
              <w:t>4</w:t>
            </w:r>
            <w:r w:rsidRPr="0031462A">
              <w:t>.a.csv</w:t>
            </w:r>
            <w:r>
              <w:t xml:space="preserve">, and </w:t>
            </w:r>
            <w:r w:rsidRPr="0031462A">
              <w:t>means</w:t>
            </w:r>
            <w:r>
              <w:t>6</w:t>
            </w:r>
            <w:r w:rsidRPr="0031462A">
              <w:t>.a.csv</w:t>
            </w:r>
            <w:r>
              <w:t xml:space="preserve"> in a single file</w:t>
            </w:r>
          </w:p>
        </w:tc>
      </w:tr>
      <w:tr w:rsidR="0031462A" w14:paraId="4ADE207F" w14:textId="77777777" w:rsidTr="009D076B">
        <w:trPr>
          <w:trHeight w:val="397"/>
        </w:trPr>
        <w:tc>
          <w:tcPr>
            <w:tcW w:w="4508" w:type="dxa"/>
          </w:tcPr>
          <w:p w14:paraId="7AD269AA" w14:textId="7C86F010" w:rsidR="0031462A" w:rsidRDefault="0031462A">
            <w:r w:rsidRPr="0031462A">
              <w:t>leafo</w:t>
            </w:r>
            <w:r>
              <w:t>ff</w:t>
            </w:r>
            <w:r w:rsidRPr="0031462A">
              <w:t>_means.csv</w:t>
            </w:r>
          </w:p>
        </w:tc>
        <w:tc>
          <w:tcPr>
            <w:tcW w:w="4508" w:type="dxa"/>
          </w:tcPr>
          <w:p w14:paraId="752C985D" w14:textId="6D84BACE" w:rsidR="0031462A" w:rsidRDefault="008754F4">
            <w:r w:rsidRPr="0031462A">
              <w:t>means1</w:t>
            </w:r>
            <w:r w:rsidR="00E8682A">
              <w:t>.b</w:t>
            </w:r>
            <w:r w:rsidRPr="0031462A">
              <w:t>.csv</w:t>
            </w:r>
            <w:r>
              <w:t xml:space="preserve">, </w:t>
            </w:r>
            <w:r w:rsidRPr="0031462A">
              <w:t>means</w:t>
            </w:r>
            <w:r>
              <w:t>4</w:t>
            </w:r>
            <w:r w:rsidR="00E8682A">
              <w:t>.b</w:t>
            </w:r>
            <w:r w:rsidRPr="0031462A">
              <w:t>.csv</w:t>
            </w:r>
            <w:r>
              <w:t xml:space="preserve">, and </w:t>
            </w:r>
            <w:r w:rsidRPr="0031462A">
              <w:t>means</w:t>
            </w:r>
            <w:r>
              <w:t>6</w:t>
            </w:r>
            <w:r w:rsidR="00E8682A">
              <w:t>.b</w:t>
            </w:r>
            <w:r w:rsidRPr="0031462A">
              <w:t>.csv</w:t>
            </w:r>
            <w:r>
              <w:t xml:space="preserve"> in a single file</w:t>
            </w:r>
          </w:p>
        </w:tc>
      </w:tr>
      <w:tr w:rsidR="000D4494" w14:paraId="28B09C44" w14:textId="77777777" w:rsidTr="009D076B">
        <w:trPr>
          <w:trHeight w:val="397"/>
        </w:trPr>
        <w:tc>
          <w:tcPr>
            <w:tcW w:w="4508" w:type="dxa"/>
          </w:tcPr>
          <w:p w14:paraId="3415066C" w14:textId="5849359A" w:rsidR="000D4494" w:rsidRPr="0031462A" w:rsidRDefault="000D4494">
            <w:r w:rsidRPr="000D4494">
              <w:t>downes_phenocam.csv</w:t>
            </w:r>
          </w:p>
        </w:tc>
        <w:tc>
          <w:tcPr>
            <w:tcW w:w="4508" w:type="dxa"/>
          </w:tcPr>
          <w:p w14:paraId="2E1D98AD" w14:textId="77777777" w:rsidR="000D4494" w:rsidRDefault="000D4494">
            <w:proofErr w:type="spellStart"/>
            <w:r>
              <w:t>Phenocam</w:t>
            </w:r>
            <w:proofErr w:type="spellEnd"/>
            <w:r>
              <w:t xml:space="preserve"> data for calculating the GCC used in fig02</w:t>
            </w:r>
            <w:r w:rsidR="00D4079C">
              <w:t>.</w:t>
            </w:r>
          </w:p>
          <w:p w14:paraId="1E5C8815" w14:textId="77777777" w:rsidR="00D4079C" w:rsidRDefault="00D4079C"/>
          <w:p w14:paraId="25A43C78" w14:textId="22E6E811" w:rsidR="00D4079C" w:rsidRDefault="00D4079C">
            <w:r>
              <w:t xml:space="preserve">The relevant columns are </w:t>
            </w:r>
            <w:proofErr w:type="spellStart"/>
            <w:r>
              <w:t>gcc_mean</w:t>
            </w:r>
            <w:proofErr w:type="spellEnd"/>
            <w:r>
              <w:t xml:space="preserve"> (the mean </w:t>
            </w:r>
            <w:r w:rsidRPr="000A069C">
              <w:t>green chromatic coordinate</w:t>
            </w:r>
            <w:r>
              <w:t>) and the time stamp.</w:t>
            </w:r>
          </w:p>
        </w:tc>
      </w:tr>
      <w:tr w:rsidR="000D4494" w14:paraId="2450E460" w14:textId="77777777" w:rsidTr="009D076B">
        <w:trPr>
          <w:trHeight w:val="397"/>
        </w:trPr>
        <w:tc>
          <w:tcPr>
            <w:tcW w:w="4508" w:type="dxa"/>
          </w:tcPr>
          <w:p w14:paraId="7EAA7CC6" w14:textId="7FBDC3A0" w:rsidR="000D4494" w:rsidRPr="0031462A" w:rsidRDefault="00D4079C">
            <w:proofErr w:type="spellStart"/>
            <w:proofErr w:type="gramStart"/>
            <w:r w:rsidRPr="00D4079C">
              <w:t>venting.RData</w:t>
            </w:r>
            <w:proofErr w:type="spellEnd"/>
            <w:proofErr w:type="gramEnd"/>
          </w:p>
        </w:tc>
        <w:tc>
          <w:tcPr>
            <w:tcW w:w="4508" w:type="dxa"/>
          </w:tcPr>
          <w:p w14:paraId="0399AF65" w14:textId="77777777" w:rsidR="000D4494" w:rsidRDefault="008754F4">
            <w:r>
              <w:t xml:space="preserve">R data file for plotting figures 10 and 11. </w:t>
            </w:r>
          </w:p>
          <w:p w14:paraId="70DCE7C6" w14:textId="77777777" w:rsidR="008754F4" w:rsidRDefault="008754F4"/>
          <w:p w14:paraId="52E2E66B" w14:textId="77777777" w:rsidR="008754F4" w:rsidRDefault="008754F4">
            <w:r>
              <w:t>Includes high-frequency wind data from 27 August 2019, which is cumbersome to save as a .csv file.</w:t>
            </w:r>
          </w:p>
          <w:p w14:paraId="7357230F" w14:textId="77777777" w:rsidR="008754F4" w:rsidRDefault="008754F4"/>
          <w:p w14:paraId="6D81B6DB" w14:textId="20967CCA" w:rsidR="008754F4" w:rsidRDefault="008754F4">
            <w:r>
              <w:t>Calculations are full documented in the supporting R script.</w:t>
            </w:r>
          </w:p>
        </w:tc>
      </w:tr>
      <w:tr w:rsidR="0031462A" w14:paraId="43D38C1A" w14:textId="77777777" w:rsidTr="009D076B">
        <w:trPr>
          <w:trHeight w:val="397"/>
        </w:trPr>
        <w:tc>
          <w:tcPr>
            <w:tcW w:w="4508" w:type="dxa"/>
          </w:tcPr>
          <w:p w14:paraId="196CC1E7" w14:textId="3077179D" w:rsidR="0031462A" w:rsidRPr="0031462A" w:rsidRDefault="0031462A">
            <w:r>
              <w:t>project_src.zip</w:t>
            </w:r>
          </w:p>
        </w:tc>
        <w:tc>
          <w:tcPr>
            <w:tcW w:w="4508" w:type="dxa"/>
          </w:tcPr>
          <w:p w14:paraId="3BEF66F4" w14:textId="77777777" w:rsidR="0031462A" w:rsidRDefault="0031462A">
            <w:r>
              <w:t>Source code for producing the figures in the main text.</w:t>
            </w:r>
          </w:p>
          <w:p w14:paraId="11B3A8B3" w14:textId="77777777" w:rsidR="000D4494" w:rsidRDefault="000D4494" w:rsidP="000D4494"/>
          <w:p w14:paraId="55ED3C3C" w14:textId="092CAB48" w:rsidR="000D4494" w:rsidRDefault="000D4494" w:rsidP="000D4494">
            <w:r>
              <w:t xml:space="preserve">The Python script for figure 02 loads the </w:t>
            </w:r>
            <w:r w:rsidRPr="000D4494">
              <w:t>downes_phenocam.csv</w:t>
            </w:r>
            <w:r>
              <w:t xml:space="preserve"> </w:t>
            </w:r>
            <w:proofErr w:type="spellStart"/>
            <w:r>
              <w:t>phenocam</w:t>
            </w:r>
            <w:proofErr w:type="spellEnd"/>
            <w:r>
              <w:t xml:space="preserve"> data for the greenness index.</w:t>
            </w:r>
          </w:p>
          <w:p w14:paraId="38841ED3" w14:textId="77777777" w:rsidR="00F61E34" w:rsidRDefault="00F61E34"/>
          <w:p w14:paraId="5229DB7B" w14:textId="1775AB88" w:rsidR="00F61E34" w:rsidRDefault="00F61E34">
            <w:r>
              <w:t xml:space="preserve">The </w:t>
            </w:r>
            <w:r w:rsidR="000D4494">
              <w:t xml:space="preserve">R </w:t>
            </w:r>
            <w:r>
              <w:t xml:space="preserve">scripts for figures 03-09 load the </w:t>
            </w:r>
            <w:r w:rsidR="000D4494">
              <w:t xml:space="preserve">residence time .csv </w:t>
            </w:r>
            <w:r>
              <w:t>files above.</w:t>
            </w:r>
          </w:p>
          <w:p w14:paraId="23CE3433" w14:textId="77777777" w:rsidR="000D4494" w:rsidRDefault="000D4494"/>
          <w:p w14:paraId="7C577FEC" w14:textId="56687789" w:rsidR="000D4494" w:rsidRDefault="000D4494">
            <w:r>
              <w:t xml:space="preserve">The R script for figures 10,11 loads the </w:t>
            </w:r>
            <w:proofErr w:type="spellStart"/>
            <w:proofErr w:type="gramStart"/>
            <w:r>
              <w:t>venting.R</w:t>
            </w:r>
            <w:r w:rsidR="00D4079C">
              <w:t>D</w:t>
            </w:r>
            <w:r>
              <w:t>ata</w:t>
            </w:r>
            <w:proofErr w:type="spellEnd"/>
            <w:proofErr w:type="gramEnd"/>
            <w:r>
              <w:t xml:space="preserve"> file. This data saves the user time, because some of the processing is slow. The R script documents how each of the </w:t>
            </w:r>
            <w:proofErr w:type="spellStart"/>
            <w:r>
              <w:t>dataframes</w:t>
            </w:r>
            <w:proofErr w:type="spellEnd"/>
            <w:r>
              <w:t xml:space="preserve"> is calculated.</w:t>
            </w:r>
          </w:p>
        </w:tc>
      </w:tr>
    </w:tbl>
    <w:p w14:paraId="7AE147E3" w14:textId="77777777" w:rsidR="000F06C6" w:rsidRDefault="000F06C6"/>
    <w:p w14:paraId="2F8FC375" w14:textId="3C3EF149" w:rsidR="00AC0283" w:rsidRDefault="00C12F9B">
      <w:pPr>
        <w:rPr>
          <w:color w:val="000000"/>
        </w:rPr>
      </w:pPr>
      <w:r w:rsidRPr="00C12F9B">
        <w:rPr>
          <w:b/>
        </w:rPr>
        <w:t>Publications</w:t>
      </w:r>
      <w:r w:rsidRPr="00C12F9B">
        <w:t>:</w:t>
      </w:r>
      <w:r>
        <w:t xml:space="preserve"> </w:t>
      </w:r>
      <w:r w:rsidR="0031462A">
        <w:rPr>
          <w:i/>
          <w:iCs/>
          <w:color w:val="000000"/>
        </w:rPr>
        <w:t>"Air-parcel residence times in a mature forest: observational evidence from a free-air CO2 enrichment experiment"</w:t>
      </w:r>
      <w:r w:rsidR="0031462A">
        <w:rPr>
          <w:color w:val="000000"/>
        </w:rPr>
        <w:t xml:space="preserve"> by Edward J. Bannister et al. (2022) [in submission]</w:t>
      </w:r>
    </w:p>
    <w:p w14:paraId="55BB4E71" w14:textId="77777777" w:rsidR="00AC0283" w:rsidRDefault="00AC0283">
      <w:pPr>
        <w:rPr>
          <w:color w:val="000000"/>
        </w:rPr>
      </w:pPr>
      <w:r>
        <w:rPr>
          <w:color w:val="000000"/>
        </w:rPr>
        <w:br w:type="page"/>
      </w:r>
    </w:p>
    <w:p w14:paraId="34BC70C4" w14:textId="6B0EA4A8" w:rsidR="00C12F9B" w:rsidRPr="006A6948" w:rsidRDefault="00AC0283">
      <w:pPr>
        <w:rPr>
          <w:b/>
          <w:bCs/>
          <w:sz w:val="26"/>
          <w:szCs w:val="26"/>
        </w:rPr>
      </w:pPr>
      <w:r w:rsidRPr="006A6948">
        <w:rPr>
          <w:b/>
          <w:bCs/>
          <w:sz w:val="26"/>
          <w:szCs w:val="26"/>
        </w:rPr>
        <w:lastRenderedPageBreak/>
        <w:t>Appendix – explanation of variables for the time-averaged residence time files</w:t>
      </w:r>
    </w:p>
    <w:p w14:paraId="760CFC12" w14:textId="2CD18D82" w:rsidR="00BA5852" w:rsidRDefault="00BA5852">
      <w:pPr>
        <w:rPr>
          <w:b/>
          <w:bCs/>
        </w:rPr>
      </w:pPr>
      <w:proofErr w:type="spellStart"/>
      <w:r w:rsidRPr="00BA5852">
        <w:rPr>
          <w:b/>
          <w:bCs/>
        </w:rPr>
        <w:t>dateper</w:t>
      </w:r>
      <w:proofErr w:type="spellEnd"/>
      <w:r>
        <w:rPr>
          <w:b/>
          <w:bCs/>
        </w:rPr>
        <w:t xml:space="preserve"> – </w:t>
      </w:r>
      <w:r w:rsidRPr="00BA5852">
        <w:t>time</w:t>
      </w:r>
      <w:r>
        <w:t>stamp of each averaging period</w:t>
      </w:r>
      <w:r>
        <w:tab/>
      </w:r>
      <w:r>
        <w:tab/>
      </w:r>
    </w:p>
    <w:p w14:paraId="0A65005E" w14:textId="2FC08572" w:rsidR="00BA5852" w:rsidRDefault="00BA5852">
      <w:pPr>
        <w:rPr>
          <w:b/>
          <w:bCs/>
        </w:rPr>
      </w:pPr>
      <w:r w:rsidRPr="00BA5852">
        <w:rPr>
          <w:b/>
          <w:bCs/>
        </w:rPr>
        <w:t>WS</w:t>
      </w:r>
      <w:r>
        <w:t xml:space="preserve"> – wind speed measured at the 2D sonic on the northernmost tower of each array</w:t>
      </w:r>
      <w:r w:rsidRPr="00BA5852">
        <w:rPr>
          <w:b/>
          <w:bCs/>
        </w:rPr>
        <w:tab/>
      </w:r>
    </w:p>
    <w:p w14:paraId="264DE475" w14:textId="1FB6FAFA" w:rsidR="00BA5852" w:rsidRPr="00BA5852" w:rsidRDefault="00BA5852">
      <w:r w:rsidRPr="00BA5852">
        <w:rPr>
          <w:b/>
          <w:bCs/>
        </w:rPr>
        <w:t>TAIR</w:t>
      </w:r>
      <w:r>
        <w:t xml:space="preserve"> – air temperature in the array</w:t>
      </w:r>
    </w:p>
    <w:p w14:paraId="243D8CE8" w14:textId="17A6B0AB" w:rsidR="00BA5852" w:rsidRPr="00BA5852" w:rsidRDefault="00BA5852">
      <w:r w:rsidRPr="00BA5852">
        <w:rPr>
          <w:b/>
          <w:bCs/>
        </w:rPr>
        <w:t>BP</w:t>
      </w:r>
      <w:r>
        <w:rPr>
          <w:b/>
          <w:bCs/>
        </w:rPr>
        <w:t xml:space="preserve"> </w:t>
      </w:r>
      <w:r>
        <w:t xml:space="preserve">– barometric pressure in each array </w:t>
      </w:r>
    </w:p>
    <w:p w14:paraId="2BB55F9D" w14:textId="25D95ED4" w:rsidR="00BA5852" w:rsidRDefault="00BA5852">
      <w:pPr>
        <w:rPr>
          <w:b/>
          <w:bCs/>
        </w:rPr>
      </w:pPr>
      <w:r w:rsidRPr="00BA5852">
        <w:rPr>
          <w:b/>
          <w:bCs/>
        </w:rPr>
        <w:t>CBASE</w:t>
      </w:r>
      <w:r w:rsidR="00810960">
        <w:rPr>
          <w:b/>
          <w:bCs/>
        </w:rPr>
        <w:t xml:space="preserve"> </w:t>
      </w:r>
      <w:r w:rsidR="00810960">
        <w:t>– ambient CO</w:t>
      </w:r>
      <w:r w:rsidR="00810960">
        <w:rPr>
          <w:vertAlign w:val="subscript"/>
        </w:rPr>
        <w:t>2</w:t>
      </w:r>
      <w:r w:rsidR="00810960">
        <w:t xml:space="preserve"> mixing ratio</w:t>
      </w:r>
      <w:r w:rsidRPr="00BA5852">
        <w:rPr>
          <w:b/>
          <w:bCs/>
        </w:rPr>
        <w:tab/>
      </w:r>
    </w:p>
    <w:p w14:paraId="7743F923" w14:textId="28A03278" w:rsidR="00BA5852" w:rsidRDefault="00BA5852">
      <w:pPr>
        <w:rPr>
          <w:b/>
          <w:bCs/>
        </w:rPr>
      </w:pPr>
      <w:r w:rsidRPr="00BA5852">
        <w:rPr>
          <w:b/>
          <w:bCs/>
        </w:rPr>
        <w:t>CGRAB</w:t>
      </w:r>
      <w:r w:rsidRPr="00BA5852">
        <w:rPr>
          <w:b/>
          <w:bCs/>
        </w:rPr>
        <w:tab/>
      </w:r>
      <w:r w:rsidR="00810960">
        <w:t>– 5-second average CO</w:t>
      </w:r>
      <w:r w:rsidR="00810960">
        <w:rPr>
          <w:vertAlign w:val="subscript"/>
        </w:rPr>
        <w:t>2</w:t>
      </w:r>
      <w:r w:rsidR="00810960">
        <w:t xml:space="preserve"> mixing ratio</w:t>
      </w:r>
    </w:p>
    <w:p w14:paraId="4193E065" w14:textId="5F2F95E5" w:rsidR="00BA5852" w:rsidRDefault="00BA5852">
      <w:pPr>
        <w:rPr>
          <w:b/>
          <w:bCs/>
        </w:rPr>
      </w:pPr>
      <w:r w:rsidRPr="00BA5852">
        <w:rPr>
          <w:b/>
          <w:bCs/>
        </w:rPr>
        <w:t>C1MIN</w:t>
      </w:r>
      <w:r w:rsidRPr="00BA5852">
        <w:rPr>
          <w:b/>
          <w:bCs/>
        </w:rPr>
        <w:tab/>
      </w:r>
      <w:r w:rsidR="00810960">
        <w:t>– 1-min rolling average CO</w:t>
      </w:r>
      <w:r w:rsidR="00810960">
        <w:rPr>
          <w:vertAlign w:val="subscript"/>
        </w:rPr>
        <w:t>2</w:t>
      </w:r>
      <w:r w:rsidR="00810960">
        <w:t xml:space="preserve"> mixing ratio</w:t>
      </w:r>
    </w:p>
    <w:p w14:paraId="65203FB9" w14:textId="53EA4C08" w:rsidR="00BA5852" w:rsidRDefault="00BA5852">
      <w:pPr>
        <w:rPr>
          <w:b/>
          <w:bCs/>
        </w:rPr>
      </w:pPr>
      <w:r w:rsidRPr="00BA5852">
        <w:rPr>
          <w:b/>
          <w:bCs/>
        </w:rPr>
        <w:t>C5MIN</w:t>
      </w:r>
      <w:r w:rsidRPr="00BA5852">
        <w:rPr>
          <w:b/>
          <w:bCs/>
        </w:rPr>
        <w:tab/>
      </w:r>
      <w:r w:rsidR="00810960">
        <w:t>– 1-min rolling average CO</w:t>
      </w:r>
      <w:r w:rsidR="00810960">
        <w:rPr>
          <w:vertAlign w:val="subscript"/>
        </w:rPr>
        <w:t>2</w:t>
      </w:r>
      <w:r w:rsidR="00810960">
        <w:t xml:space="preserve"> mixing ratio</w:t>
      </w:r>
    </w:p>
    <w:p w14:paraId="3777B93E" w14:textId="7A91DB53" w:rsidR="00BA5852" w:rsidRDefault="00BA5852">
      <w:pPr>
        <w:rPr>
          <w:b/>
          <w:bCs/>
        </w:rPr>
      </w:pPr>
      <w:r w:rsidRPr="00BA5852">
        <w:rPr>
          <w:b/>
          <w:bCs/>
        </w:rPr>
        <w:t>EW</w:t>
      </w:r>
      <w:r w:rsidR="00810960">
        <w:rPr>
          <w:b/>
          <w:bCs/>
        </w:rPr>
        <w:t xml:space="preserve"> </w:t>
      </w:r>
      <w:r w:rsidR="00810960">
        <w:t>– East-west wind velocity components</w:t>
      </w:r>
      <w:r w:rsidR="00810960">
        <w:rPr>
          <w:b/>
          <w:bCs/>
        </w:rPr>
        <w:t xml:space="preserve"> </w:t>
      </w:r>
      <w:r w:rsidR="00810960" w:rsidRPr="00810960">
        <w:t>(for</w:t>
      </w:r>
      <w:r w:rsidR="00810960">
        <w:t xml:space="preserve"> calculating wind direction)</w:t>
      </w:r>
    </w:p>
    <w:p w14:paraId="339A3061" w14:textId="71E6185C" w:rsidR="00BA5852" w:rsidRDefault="00BA5852">
      <w:pPr>
        <w:rPr>
          <w:b/>
          <w:bCs/>
        </w:rPr>
      </w:pPr>
      <w:r w:rsidRPr="00BA5852">
        <w:rPr>
          <w:b/>
          <w:bCs/>
        </w:rPr>
        <w:t>NS</w:t>
      </w:r>
      <w:r w:rsidR="00810960">
        <w:rPr>
          <w:b/>
          <w:bCs/>
        </w:rPr>
        <w:t xml:space="preserve"> </w:t>
      </w:r>
      <w:r w:rsidR="00810960">
        <w:t>– North-south wind velocity components</w:t>
      </w:r>
      <w:r w:rsidR="00285BBF">
        <w:rPr>
          <w:b/>
          <w:bCs/>
        </w:rPr>
        <w:t xml:space="preserve"> </w:t>
      </w:r>
      <w:r w:rsidR="00285BBF" w:rsidRPr="00810960">
        <w:t>(for</w:t>
      </w:r>
      <w:r w:rsidR="00285BBF">
        <w:t xml:space="preserve"> calculating wind direction)</w:t>
      </w:r>
    </w:p>
    <w:p w14:paraId="2DDB5BF3" w14:textId="771531E6" w:rsidR="00BA5852" w:rsidRDefault="00BA5852">
      <w:pPr>
        <w:rPr>
          <w:b/>
          <w:bCs/>
        </w:rPr>
      </w:pPr>
      <w:r w:rsidRPr="00BA5852">
        <w:rPr>
          <w:b/>
          <w:bCs/>
        </w:rPr>
        <w:t>FLOW</w:t>
      </w:r>
      <w:r w:rsidR="00810960" w:rsidRPr="00810960">
        <w:t xml:space="preserve"> – CO</w:t>
      </w:r>
      <w:r w:rsidR="00810960" w:rsidRPr="00810960">
        <w:rPr>
          <w:vertAlign w:val="subscript"/>
        </w:rPr>
        <w:t>2</w:t>
      </w:r>
      <w:r w:rsidR="00810960" w:rsidRPr="00810960">
        <w:t xml:space="preserve"> flow</w:t>
      </w:r>
      <w:r w:rsidR="00810960">
        <w:t xml:space="preserve"> rate into the fumigation arrays (g (CO</w:t>
      </w:r>
      <w:r w:rsidR="00810960">
        <w:rPr>
          <w:vertAlign w:val="subscript"/>
        </w:rPr>
        <w:t>2</w:t>
      </w:r>
      <w:r w:rsidR="00810960">
        <w:t>) s</w:t>
      </w:r>
      <w:r w:rsidR="00810960" w:rsidRPr="00C07083">
        <w:rPr>
          <w:vertAlign w:val="superscript"/>
        </w:rPr>
        <w:t>-1</w:t>
      </w:r>
      <w:r w:rsidR="00810960">
        <w:t>)</w:t>
      </w:r>
      <w:r w:rsidR="00810960">
        <w:rPr>
          <w:b/>
          <w:bCs/>
        </w:rPr>
        <w:t xml:space="preserve"> </w:t>
      </w:r>
      <w:r w:rsidRPr="00BA5852">
        <w:rPr>
          <w:b/>
          <w:bCs/>
        </w:rPr>
        <w:tab/>
      </w:r>
    </w:p>
    <w:p w14:paraId="208D44B5" w14:textId="3EF472AC" w:rsidR="00BA5852" w:rsidRPr="00810960" w:rsidRDefault="00BA5852">
      <w:pPr>
        <w:rPr>
          <w:b/>
          <w:bCs/>
        </w:rPr>
      </w:pPr>
      <w:r w:rsidRPr="00BA5852">
        <w:rPr>
          <w:b/>
          <w:bCs/>
        </w:rPr>
        <w:t>MCO2</w:t>
      </w:r>
      <w:r w:rsidR="00810960">
        <w:rPr>
          <w:b/>
          <w:bCs/>
        </w:rPr>
        <w:t xml:space="preserve"> </w:t>
      </w:r>
      <w:r w:rsidR="00810960" w:rsidRPr="00810960">
        <w:t xml:space="preserve">– </w:t>
      </w:r>
      <w:r w:rsidR="00810960">
        <w:t>mass of CO</w:t>
      </w:r>
      <w:r w:rsidR="00810960">
        <w:rPr>
          <w:vertAlign w:val="subscript"/>
        </w:rPr>
        <w:t>2</w:t>
      </w:r>
      <w:r w:rsidR="00810960" w:rsidRPr="00810960">
        <w:t xml:space="preserve"> </w:t>
      </w:r>
      <w:r w:rsidR="00810960">
        <w:t>in each fumigation array (g)</w:t>
      </w:r>
    </w:p>
    <w:p w14:paraId="7ABDF46B" w14:textId="5A6927A6" w:rsidR="00BA5852" w:rsidRDefault="00BA5852">
      <w:pPr>
        <w:rPr>
          <w:b/>
          <w:bCs/>
        </w:rPr>
      </w:pPr>
      <w:r w:rsidRPr="00BA5852">
        <w:rPr>
          <w:b/>
          <w:bCs/>
        </w:rPr>
        <w:t>TRES</w:t>
      </w:r>
      <w:r w:rsidR="00810960">
        <w:rPr>
          <w:b/>
          <w:bCs/>
        </w:rPr>
        <w:t xml:space="preserve"> </w:t>
      </w:r>
      <w:r w:rsidR="00810960" w:rsidRPr="00810960">
        <w:t xml:space="preserve">– </w:t>
      </w:r>
      <w:r w:rsidR="00285BBF">
        <w:t>air-parcel residence time for that averaging period (s)</w:t>
      </w:r>
    </w:p>
    <w:p w14:paraId="6A54B994" w14:textId="15FA1EAE" w:rsidR="00BA5852" w:rsidRDefault="00BA5852">
      <w:pPr>
        <w:rPr>
          <w:b/>
          <w:bCs/>
        </w:rPr>
      </w:pPr>
      <w:r w:rsidRPr="00BA5852">
        <w:rPr>
          <w:b/>
          <w:bCs/>
        </w:rPr>
        <w:t>WD</w:t>
      </w:r>
      <w:r w:rsidR="00285BBF">
        <w:rPr>
          <w:b/>
          <w:bCs/>
        </w:rPr>
        <w:t xml:space="preserve"> </w:t>
      </w:r>
      <w:r w:rsidR="00285BBF" w:rsidRPr="00810960">
        <w:t xml:space="preserve">– </w:t>
      </w:r>
      <w:r w:rsidR="00285BBF">
        <w:t>wind direction (degrees)</w:t>
      </w:r>
    </w:p>
    <w:p w14:paraId="3CEA567C" w14:textId="6AFB4255" w:rsidR="00BA5852" w:rsidRDefault="00BA5852">
      <w:pPr>
        <w:rPr>
          <w:b/>
          <w:bCs/>
        </w:rPr>
      </w:pPr>
      <w:proofErr w:type="spellStart"/>
      <w:r w:rsidRPr="00BA5852">
        <w:rPr>
          <w:b/>
          <w:bCs/>
        </w:rPr>
        <w:t>u_star</w:t>
      </w:r>
      <w:proofErr w:type="spellEnd"/>
      <w:r w:rsidR="00285BBF">
        <w:rPr>
          <w:b/>
          <w:bCs/>
        </w:rPr>
        <w:t xml:space="preserve"> </w:t>
      </w:r>
      <w:r w:rsidR="00285BBF" w:rsidRPr="00810960">
        <w:t xml:space="preserve">– </w:t>
      </w:r>
      <w:r w:rsidR="00285BBF">
        <w:t>friction velocity (m s</w:t>
      </w:r>
      <w:r w:rsidR="00285BBF">
        <w:rPr>
          <w:vertAlign w:val="superscript"/>
        </w:rPr>
        <w:t>-1</w:t>
      </w:r>
      <w:r w:rsidR="00285BBF">
        <w:t>) calculated from the met tower observations</w:t>
      </w:r>
      <w:r w:rsidRPr="00BA5852">
        <w:rPr>
          <w:b/>
          <w:bCs/>
        </w:rPr>
        <w:tab/>
      </w:r>
    </w:p>
    <w:p w14:paraId="205DA725" w14:textId="043F1B49" w:rsidR="00BA5852" w:rsidRDefault="00BA5852">
      <w:pPr>
        <w:rPr>
          <w:b/>
          <w:bCs/>
        </w:rPr>
      </w:pPr>
      <w:proofErr w:type="spellStart"/>
      <w:r w:rsidRPr="00BA5852">
        <w:rPr>
          <w:b/>
          <w:bCs/>
        </w:rPr>
        <w:t>met_WS</w:t>
      </w:r>
      <w:proofErr w:type="spellEnd"/>
      <w:r w:rsidR="00285BBF">
        <w:rPr>
          <w:b/>
          <w:bCs/>
        </w:rPr>
        <w:t xml:space="preserve"> </w:t>
      </w:r>
      <w:r w:rsidR="00285BBF" w:rsidRPr="00810960">
        <w:t xml:space="preserve">– </w:t>
      </w:r>
      <w:r w:rsidR="00F709C6">
        <w:t>wind speed</w:t>
      </w:r>
      <w:r w:rsidR="00285BBF">
        <w:t xml:space="preserve"> (m s</w:t>
      </w:r>
      <w:r w:rsidR="00285BBF">
        <w:rPr>
          <w:vertAlign w:val="superscript"/>
        </w:rPr>
        <w:t>-1</w:t>
      </w:r>
      <w:r w:rsidR="00285BBF">
        <w:t>) calculated from the met tower observations</w:t>
      </w:r>
    </w:p>
    <w:p w14:paraId="51C59545" w14:textId="12658DE3" w:rsidR="00BA5852" w:rsidRDefault="00BA5852">
      <w:pPr>
        <w:rPr>
          <w:b/>
          <w:bCs/>
        </w:rPr>
      </w:pPr>
      <w:proofErr w:type="spellStart"/>
      <w:r w:rsidRPr="00BA5852">
        <w:rPr>
          <w:b/>
          <w:bCs/>
        </w:rPr>
        <w:t>met_WD</w:t>
      </w:r>
      <w:proofErr w:type="spellEnd"/>
      <w:r w:rsidR="00F709C6">
        <w:t xml:space="preserve"> –</w:t>
      </w:r>
      <w:r w:rsidR="00F709C6" w:rsidRPr="00F709C6">
        <w:t xml:space="preserve"> </w:t>
      </w:r>
      <w:r w:rsidR="00F709C6">
        <w:t>wind direction (degrees) calculated from the met tower observations</w:t>
      </w:r>
      <w:r w:rsidRPr="00BA5852">
        <w:rPr>
          <w:b/>
          <w:bCs/>
        </w:rPr>
        <w:tab/>
      </w:r>
    </w:p>
    <w:p w14:paraId="20E4EE35" w14:textId="35773968" w:rsidR="00BA5852" w:rsidRDefault="00BA5852">
      <w:pPr>
        <w:rPr>
          <w:b/>
          <w:bCs/>
        </w:rPr>
      </w:pPr>
      <w:r w:rsidRPr="00BA5852">
        <w:rPr>
          <w:b/>
          <w:bCs/>
        </w:rPr>
        <w:t>TKE</w:t>
      </w:r>
      <w:r w:rsidR="00F709C6">
        <w:rPr>
          <w:b/>
          <w:bCs/>
        </w:rPr>
        <w:t xml:space="preserve"> </w:t>
      </w:r>
      <w:r w:rsidR="00F709C6" w:rsidRPr="00810960">
        <w:t xml:space="preserve">– </w:t>
      </w:r>
      <w:r w:rsidR="00F709C6">
        <w:t>turbulence kinetic energy (m</w:t>
      </w:r>
      <w:r w:rsidR="00F709C6" w:rsidRPr="00F709C6">
        <w:rPr>
          <w:vertAlign w:val="superscript"/>
        </w:rPr>
        <w:t>2</w:t>
      </w:r>
      <w:r w:rsidR="00F709C6">
        <w:t> s</w:t>
      </w:r>
      <w:r w:rsidR="00F709C6">
        <w:rPr>
          <w:vertAlign w:val="superscript"/>
        </w:rPr>
        <w:t>-2</w:t>
      </w:r>
      <w:r w:rsidR="00F709C6">
        <w:t>) calculated from the met tower observations</w:t>
      </w:r>
    </w:p>
    <w:p w14:paraId="6D60D37D" w14:textId="5DCCF7BC" w:rsidR="00BA5852" w:rsidRDefault="00BA5852">
      <w:pPr>
        <w:rPr>
          <w:b/>
          <w:bCs/>
        </w:rPr>
      </w:pPr>
      <w:proofErr w:type="spellStart"/>
      <w:r w:rsidRPr="00BA5852">
        <w:rPr>
          <w:b/>
          <w:bCs/>
        </w:rPr>
        <w:t>T_sonic</w:t>
      </w:r>
      <w:proofErr w:type="spellEnd"/>
      <w:r w:rsidRPr="00BA5852">
        <w:rPr>
          <w:b/>
          <w:bCs/>
        </w:rPr>
        <w:tab/>
      </w:r>
      <w:r w:rsidR="00F709C6">
        <w:rPr>
          <w:b/>
          <w:bCs/>
        </w:rPr>
        <w:t xml:space="preserve"> </w:t>
      </w:r>
      <w:r w:rsidR="00F709C6">
        <w:t>–</w:t>
      </w:r>
      <w:r w:rsidR="00F709C6" w:rsidRPr="00F709C6">
        <w:t xml:space="preserve"> </w:t>
      </w:r>
      <w:r w:rsidR="00F709C6">
        <w:t>sonic air temperature (K) calculated from the met tower observations</w:t>
      </w:r>
      <w:r w:rsidR="00F709C6" w:rsidRPr="00BA5852">
        <w:rPr>
          <w:b/>
          <w:bCs/>
        </w:rPr>
        <w:tab/>
      </w:r>
    </w:p>
    <w:p w14:paraId="47A70593" w14:textId="77777777" w:rsidR="00F709C6" w:rsidRDefault="00BA5852">
      <w:pPr>
        <w:rPr>
          <w:b/>
          <w:bCs/>
        </w:rPr>
      </w:pPr>
      <w:proofErr w:type="spellStart"/>
      <w:r w:rsidRPr="00BA5852">
        <w:rPr>
          <w:b/>
          <w:bCs/>
        </w:rPr>
        <w:t>T_flux</w:t>
      </w:r>
      <w:proofErr w:type="spellEnd"/>
      <w:r w:rsidR="00F709C6">
        <w:rPr>
          <w:b/>
          <w:bCs/>
        </w:rPr>
        <w:t xml:space="preserve"> </w:t>
      </w:r>
      <w:r w:rsidR="00F709C6">
        <w:t>–</w:t>
      </w:r>
      <w:r w:rsidR="00F709C6" w:rsidRPr="00F709C6">
        <w:t xml:space="preserve"> </w:t>
      </w:r>
      <w:r w:rsidR="00F709C6">
        <w:t>kinematic temperature flux (K m s</w:t>
      </w:r>
      <w:r w:rsidR="00F709C6">
        <w:rPr>
          <w:vertAlign w:val="superscript"/>
        </w:rPr>
        <w:t>-1</w:t>
      </w:r>
      <w:r w:rsidR="00F709C6">
        <w:t>) calculated from the met tower observations</w:t>
      </w:r>
    </w:p>
    <w:p w14:paraId="4495B947" w14:textId="04BFD40A" w:rsidR="00BA5852" w:rsidRDefault="00BA5852">
      <w:pPr>
        <w:rPr>
          <w:b/>
          <w:bCs/>
        </w:rPr>
      </w:pPr>
      <w:proofErr w:type="spellStart"/>
      <w:r w:rsidRPr="00BA5852">
        <w:rPr>
          <w:b/>
          <w:bCs/>
        </w:rPr>
        <w:t>obukhov</w:t>
      </w:r>
      <w:proofErr w:type="spellEnd"/>
      <w:r w:rsidR="00F709C6">
        <w:t xml:space="preserve"> –</w:t>
      </w:r>
      <w:r w:rsidR="00F709C6" w:rsidRPr="00F709C6">
        <w:t xml:space="preserve"> </w:t>
      </w:r>
      <w:proofErr w:type="spellStart"/>
      <w:r w:rsidR="00F709C6">
        <w:t>Obukhov</w:t>
      </w:r>
      <w:proofErr w:type="spellEnd"/>
      <w:r w:rsidR="00F709C6">
        <w:t xml:space="preserve"> length (m) calculated from the met tower observations</w:t>
      </w:r>
      <w:r w:rsidRPr="00BA5852">
        <w:rPr>
          <w:b/>
          <w:bCs/>
        </w:rPr>
        <w:tab/>
      </w:r>
    </w:p>
    <w:p w14:paraId="2BCFB9F8" w14:textId="501F62C2" w:rsidR="00BA5852" w:rsidRDefault="00BA5852">
      <w:pPr>
        <w:rPr>
          <w:b/>
          <w:bCs/>
        </w:rPr>
      </w:pPr>
      <w:proofErr w:type="spellStart"/>
      <w:r w:rsidRPr="00BA5852">
        <w:rPr>
          <w:b/>
          <w:bCs/>
        </w:rPr>
        <w:t>tau_norm</w:t>
      </w:r>
      <w:proofErr w:type="spellEnd"/>
      <w:r w:rsidR="00F709C6">
        <w:rPr>
          <w:b/>
          <w:bCs/>
        </w:rPr>
        <w:t xml:space="preserve"> </w:t>
      </w:r>
      <w:r w:rsidR="00F709C6">
        <w:t>–</w:t>
      </w:r>
      <w:r w:rsidR="00F709C6" w:rsidRPr="00F709C6">
        <w:t xml:space="preserve"> </w:t>
      </w:r>
      <w:r w:rsidR="00F709C6">
        <w:t xml:space="preserve">normalised residence time </w:t>
      </w:r>
      <m:oMath>
        <m:r>
          <w:rPr>
            <w:rFonts w:ascii="Cambria Math" w:hAnsi="Cambria Math"/>
          </w:rPr>
          <m:t>τ/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τ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</m:oMath>
    </w:p>
    <w:p w14:paraId="3AC0AF5D" w14:textId="77777777" w:rsidR="00AC0283" w:rsidRPr="00AC0283" w:rsidRDefault="00AC0283">
      <w:pPr>
        <w:rPr>
          <w:b/>
          <w:bCs/>
        </w:rPr>
      </w:pPr>
    </w:p>
    <w:p w14:paraId="394A19E0" w14:textId="77777777" w:rsidR="00C12F9B" w:rsidRDefault="00C12F9B"/>
    <w:sectPr w:rsidR="00C12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xMTIytjS2tLC0tDBQ0lEKTi0uzszPAykwqgUAFE8rniwAAAA="/>
  </w:docVars>
  <w:rsids>
    <w:rsidRoot w:val="00DD1FA8"/>
    <w:rsid w:val="000D4494"/>
    <w:rsid w:val="000F06C6"/>
    <w:rsid w:val="00121130"/>
    <w:rsid w:val="001D3D77"/>
    <w:rsid w:val="00285BBF"/>
    <w:rsid w:val="0031462A"/>
    <w:rsid w:val="00377F0F"/>
    <w:rsid w:val="003B3C82"/>
    <w:rsid w:val="00414A0E"/>
    <w:rsid w:val="00547EFA"/>
    <w:rsid w:val="0058594B"/>
    <w:rsid w:val="00684A3C"/>
    <w:rsid w:val="006A6948"/>
    <w:rsid w:val="00810960"/>
    <w:rsid w:val="008754F4"/>
    <w:rsid w:val="009D076B"/>
    <w:rsid w:val="00A86E26"/>
    <w:rsid w:val="00AB5DC8"/>
    <w:rsid w:val="00AC0283"/>
    <w:rsid w:val="00B33977"/>
    <w:rsid w:val="00BA5852"/>
    <w:rsid w:val="00C12F9B"/>
    <w:rsid w:val="00CB7BF0"/>
    <w:rsid w:val="00D4079C"/>
    <w:rsid w:val="00DD1FA8"/>
    <w:rsid w:val="00E010CB"/>
    <w:rsid w:val="00E07FD4"/>
    <w:rsid w:val="00E64C78"/>
    <w:rsid w:val="00E8682A"/>
    <w:rsid w:val="00F61E34"/>
    <w:rsid w:val="00F7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1106E"/>
  <w15:chartTrackingRefBased/>
  <w15:docId w15:val="{286209D3-879C-478B-8279-757F2D02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2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709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Vlad, Anca D</dc:creator>
  <cp:keywords/>
  <dc:description/>
  <cp:lastModifiedBy>Angeliki Andrikopoulou</cp:lastModifiedBy>
  <cp:revision>2</cp:revision>
  <dcterms:created xsi:type="dcterms:W3CDTF">2022-05-11T09:35:00Z</dcterms:created>
  <dcterms:modified xsi:type="dcterms:W3CDTF">2022-05-11T09:35:00Z</dcterms:modified>
</cp:coreProperties>
</file>