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A828" w14:textId="6045A27B" w:rsidR="00A10BB0" w:rsidRPr="001F60DE" w:rsidRDefault="00A10BB0" w:rsidP="00A10BB0">
      <w:pPr>
        <w:jc w:val="both"/>
        <w:rPr>
          <w:rFonts w:ascii="Cambria" w:hAnsi="Cambria"/>
          <w:b/>
          <w:bCs/>
          <w:sz w:val="32"/>
          <w:szCs w:val="32"/>
        </w:rPr>
      </w:pPr>
      <w:r w:rsidRPr="001F60DE">
        <w:rPr>
          <w:rFonts w:ascii="Cambria" w:hAnsi="Cambria"/>
          <w:b/>
          <w:bCs/>
          <w:sz w:val="32"/>
          <w:szCs w:val="32"/>
        </w:rPr>
        <w:t>Indoor Air Quality Emissions &amp; Modelling System (IAQ-EMS)</w:t>
      </w:r>
    </w:p>
    <w:p w14:paraId="4774E67B" w14:textId="77777777" w:rsidR="00A10BB0" w:rsidRDefault="00A10BB0" w:rsidP="00A10BB0">
      <w:pPr>
        <w:jc w:val="both"/>
        <w:rPr>
          <w:rFonts w:ascii="Cambria" w:hAnsi="Cambria"/>
          <w:b/>
        </w:rPr>
      </w:pPr>
    </w:p>
    <w:p w14:paraId="5FF4965C" w14:textId="434EF760" w:rsidR="003A586F" w:rsidRPr="003A586F" w:rsidRDefault="0086416B" w:rsidP="00A10BB0">
      <w:pPr>
        <w:jc w:val="both"/>
        <w:rPr>
          <w:rFonts w:ascii="Cambria" w:hAnsi="Cambria"/>
          <w:b/>
        </w:rPr>
      </w:pPr>
      <w:r>
        <w:rPr>
          <w:rFonts w:ascii="Cambria" w:hAnsi="Cambria"/>
          <w:b/>
        </w:rPr>
        <w:t>Overview</w:t>
      </w:r>
    </w:p>
    <w:p w14:paraId="453934AB" w14:textId="3C6FA3E1" w:rsidR="003A586F" w:rsidRDefault="00284F08" w:rsidP="003A586F">
      <w:pPr>
        <w:jc w:val="both"/>
        <w:rPr>
          <w:rFonts w:ascii="Cambria" w:hAnsi="Cambria"/>
        </w:rPr>
      </w:pPr>
      <w:r>
        <w:rPr>
          <w:rFonts w:ascii="Cambria" w:hAnsi="Cambria"/>
        </w:rPr>
        <w:t>This</w:t>
      </w:r>
      <w:r w:rsidR="00717DE8">
        <w:rPr>
          <w:rFonts w:ascii="Cambria" w:hAnsi="Cambria"/>
        </w:rPr>
        <w:t xml:space="preserve"> database is part of the</w:t>
      </w:r>
      <w:r w:rsidR="003A586F">
        <w:rPr>
          <w:rFonts w:ascii="Cambria" w:hAnsi="Cambria"/>
        </w:rPr>
        <w:t xml:space="preserve"> work package 1 (WP1) of the Indoor Air Quality Emissions &amp; Modelling Systems (IAQ-EMS)</w:t>
      </w:r>
      <w:r w:rsidR="00AC0991">
        <w:rPr>
          <w:rFonts w:ascii="Cambria" w:hAnsi="Cambria"/>
        </w:rPr>
        <w:t xml:space="preserve"> funded by Met Office</w:t>
      </w:r>
      <w:r w:rsidR="00884A53">
        <w:rPr>
          <w:rFonts w:ascii="Cambria" w:hAnsi="Cambria"/>
        </w:rPr>
        <w:t xml:space="preserve"> </w:t>
      </w:r>
      <w:r w:rsidR="00AC0991" w:rsidRPr="00360737">
        <w:rPr>
          <w:rFonts w:ascii="Cambria" w:hAnsi="Cambria"/>
        </w:rPr>
        <w:t>(</w:t>
      </w:r>
      <w:r w:rsidR="00884A53" w:rsidRPr="00360737">
        <w:rPr>
          <w:rFonts w:ascii="Cambria" w:hAnsi="Cambria"/>
        </w:rPr>
        <w:t>CONTRACT REF: DN517485</w:t>
      </w:r>
      <w:r w:rsidR="00AC0991" w:rsidRPr="00360737">
        <w:rPr>
          <w:rFonts w:ascii="Cambria" w:hAnsi="Cambria"/>
        </w:rPr>
        <w:t>)</w:t>
      </w:r>
      <w:r w:rsidR="00717DE8" w:rsidRPr="00360737">
        <w:rPr>
          <w:rFonts w:ascii="Cambria" w:hAnsi="Cambria"/>
        </w:rPr>
        <w:t>.</w:t>
      </w:r>
      <w:r w:rsidR="003A586F">
        <w:rPr>
          <w:rFonts w:ascii="Cambria" w:hAnsi="Cambria"/>
        </w:rPr>
        <w:t xml:space="preserve"> </w:t>
      </w:r>
    </w:p>
    <w:p w14:paraId="024A8C49" w14:textId="17C07477" w:rsidR="00717DE8" w:rsidRDefault="003A586F" w:rsidP="003A586F">
      <w:pPr>
        <w:jc w:val="both"/>
        <w:rPr>
          <w:rFonts w:ascii="Cambria" w:hAnsi="Cambria"/>
        </w:rPr>
      </w:pPr>
      <w:r w:rsidRPr="003A586F">
        <w:rPr>
          <w:rFonts w:ascii="Cambria" w:hAnsi="Cambria"/>
        </w:rPr>
        <w:t>The overall aim for WP1 is to develop indoor air pollution inventories focussing on 5 key UK indoor environments, i.e.</w:t>
      </w:r>
      <w:r w:rsidR="00A927D5">
        <w:rPr>
          <w:rFonts w:ascii="Cambria" w:hAnsi="Cambria"/>
        </w:rPr>
        <w:t>,</w:t>
      </w:r>
      <w:r w:rsidRPr="003A586F">
        <w:rPr>
          <w:rFonts w:ascii="Cambria" w:hAnsi="Cambria"/>
        </w:rPr>
        <w:t xml:space="preserve"> residential home (kitchen, bedroom, living room and bathroom), school, nursery, care home and office. </w:t>
      </w:r>
    </w:p>
    <w:p w14:paraId="4371F9A1" w14:textId="205FBA6F" w:rsidR="00367CD0" w:rsidRDefault="00367CD0" w:rsidP="00367CD0">
      <w:pPr>
        <w:jc w:val="both"/>
        <w:rPr>
          <w:rFonts w:ascii="Cambria" w:hAnsi="Cambria"/>
        </w:rPr>
      </w:pPr>
      <w:r>
        <w:rPr>
          <w:rFonts w:ascii="Cambria" w:hAnsi="Cambria"/>
        </w:rPr>
        <w:t xml:space="preserve">To do so, WP1 </w:t>
      </w:r>
      <w:r w:rsidR="007B585F">
        <w:rPr>
          <w:rFonts w:ascii="Cambria" w:hAnsi="Cambria"/>
        </w:rPr>
        <w:t xml:space="preserve">aims </w:t>
      </w:r>
      <w:r>
        <w:rPr>
          <w:rFonts w:ascii="Cambria" w:hAnsi="Cambria"/>
        </w:rPr>
        <w:t xml:space="preserve">to </w:t>
      </w:r>
      <w:r w:rsidRPr="003A586F">
        <w:rPr>
          <w:rFonts w:ascii="Cambria" w:hAnsi="Cambria"/>
        </w:rPr>
        <w:t xml:space="preserve">establish chemical and biological </w:t>
      </w:r>
      <w:r>
        <w:rPr>
          <w:rFonts w:ascii="Cambria" w:hAnsi="Cambria"/>
        </w:rPr>
        <w:t>i</w:t>
      </w:r>
      <w:r w:rsidRPr="003A586F">
        <w:rPr>
          <w:rFonts w:ascii="Cambria" w:hAnsi="Cambria"/>
        </w:rPr>
        <w:t xml:space="preserve">ndoor </w:t>
      </w:r>
      <w:r>
        <w:rPr>
          <w:rFonts w:ascii="Cambria" w:hAnsi="Cambria"/>
        </w:rPr>
        <w:t>e</w:t>
      </w:r>
      <w:r w:rsidRPr="003A586F">
        <w:rPr>
          <w:rFonts w:ascii="Cambria" w:hAnsi="Cambria"/>
        </w:rPr>
        <w:t xml:space="preserve">mission </w:t>
      </w:r>
      <w:r>
        <w:rPr>
          <w:rFonts w:ascii="Cambria" w:hAnsi="Cambria"/>
        </w:rPr>
        <w:t>s</w:t>
      </w:r>
      <w:r w:rsidRPr="003A586F">
        <w:rPr>
          <w:rFonts w:ascii="Cambria" w:hAnsi="Cambria"/>
        </w:rPr>
        <w:t>ources, survey</w:t>
      </w:r>
      <w:r>
        <w:rPr>
          <w:rFonts w:ascii="Cambria" w:hAnsi="Cambria"/>
        </w:rPr>
        <w:t xml:space="preserve"> o</w:t>
      </w:r>
      <w:r w:rsidRPr="003A586F">
        <w:rPr>
          <w:rFonts w:ascii="Cambria" w:hAnsi="Cambria"/>
        </w:rPr>
        <w:t xml:space="preserve">ccupant </w:t>
      </w:r>
      <w:r>
        <w:rPr>
          <w:rFonts w:ascii="Cambria" w:hAnsi="Cambria"/>
        </w:rPr>
        <w:t>b</w:t>
      </w:r>
      <w:r w:rsidRPr="003A586F">
        <w:rPr>
          <w:rFonts w:ascii="Cambria" w:hAnsi="Cambria"/>
        </w:rPr>
        <w:t xml:space="preserve">ehaviour &amp; </w:t>
      </w:r>
      <w:r>
        <w:rPr>
          <w:rFonts w:ascii="Cambria" w:hAnsi="Cambria"/>
        </w:rPr>
        <w:t>c</w:t>
      </w:r>
      <w:r w:rsidRPr="003A586F">
        <w:rPr>
          <w:rFonts w:ascii="Cambria" w:hAnsi="Cambria"/>
        </w:rPr>
        <w:t xml:space="preserve">haracteristics, </w:t>
      </w:r>
      <w:r>
        <w:rPr>
          <w:rFonts w:ascii="Cambria" w:hAnsi="Cambria"/>
        </w:rPr>
        <w:t>e</w:t>
      </w:r>
      <w:r w:rsidRPr="003A586F">
        <w:rPr>
          <w:rFonts w:ascii="Cambria" w:hAnsi="Cambria"/>
        </w:rPr>
        <w:t xml:space="preserve">nvironment </w:t>
      </w:r>
      <w:r>
        <w:rPr>
          <w:rFonts w:ascii="Cambria" w:hAnsi="Cambria"/>
        </w:rPr>
        <w:t>p</w:t>
      </w:r>
      <w:r w:rsidRPr="003A586F">
        <w:rPr>
          <w:rFonts w:ascii="Cambria" w:hAnsi="Cambria"/>
        </w:rPr>
        <w:t>arameters and ultimately develop a flexible</w:t>
      </w:r>
      <w:r>
        <w:rPr>
          <w:rFonts w:ascii="Cambria" w:hAnsi="Cambria"/>
        </w:rPr>
        <w:t xml:space="preserve"> </w:t>
      </w:r>
      <w:r w:rsidRPr="003A586F">
        <w:rPr>
          <w:rFonts w:ascii="Cambria" w:hAnsi="Cambria"/>
        </w:rPr>
        <w:t>tool/database of the indoor emission inventories of the key spaces experienced by the UK population.</w:t>
      </w:r>
    </w:p>
    <w:p w14:paraId="3D0AA064" w14:textId="3D694212" w:rsidR="00717DE8" w:rsidRDefault="00360737" w:rsidP="003A586F">
      <w:pPr>
        <w:jc w:val="both"/>
        <w:rPr>
          <w:rFonts w:ascii="Cambria" w:hAnsi="Cambria"/>
        </w:rPr>
      </w:pPr>
      <w:r>
        <w:rPr>
          <w:rFonts w:ascii="Cambria" w:hAnsi="Cambria"/>
        </w:rPr>
        <w:t xml:space="preserve">The </w:t>
      </w:r>
      <w:r w:rsidR="005D56FC">
        <w:rPr>
          <w:rFonts w:ascii="Cambria" w:hAnsi="Cambria"/>
        </w:rPr>
        <w:t>literature survey</w:t>
      </w:r>
      <w:r w:rsidR="003A586F">
        <w:rPr>
          <w:rFonts w:ascii="Cambria" w:hAnsi="Cambria"/>
        </w:rPr>
        <w:t xml:space="preserve"> of </w:t>
      </w:r>
      <w:r w:rsidR="00E267FB">
        <w:rPr>
          <w:rFonts w:ascii="Cambria" w:hAnsi="Cambria"/>
        </w:rPr>
        <w:t xml:space="preserve">indoor air quality </w:t>
      </w:r>
      <w:r w:rsidR="00AA779B">
        <w:rPr>
          <w:rFonts w:ascii="Cambria" w:hAnsi="Cambria"/>
        </w:rPr>
        <w:t>measurements</w:t>
      </w:r>
      <w:r w:rsidR="00E267FB">
        <w:rPr>
          <w:rFonts w:ascii="Cambria" w:hAnsi="Cambria"/>
        </w:rPr>
        <w:t xml:space="preserve"> </w:t>
      </w:r>
      <w:r w:rsidR="00013C52">
        <w:rPr>
          <w:rFonts w:ascii="Cambria" w:hAnsi="Cambria"/>
        </w:rPr>
        <w:t xml:space="preserve">in the UK </w:t>
      </w:r>
      <w:r>
        <w:rPr>
          <w:rFonts w:ascii="Cambria" w:hAnsi="Cambria"/>
        </w:rPr>
        <w:t>was carried out</w:t>
      </w:r>
      <w:r w:rsidR="009D5816">
        <w:rPr>
          <w:rFonts w:ascii="Cambria" w:hAnsi="Cambria"/>
        </w:rPr>
        <w:t xml:space="preserve"> focusing on </w:t>
      </w:r>
      <w:r w:rsidR="00013C52">
        <w:rPr>
          <w:rFonts w:ascii="Cambria" w:hAnsi="Cambria"/>
        </w:rPr>
        <w:t>gaseous pollutants, particulate matter (PM) and bio aerosols (</w:t>
      </w:r>
      <w:proofErr w:type="spellStart"/>
      <w:r w:rsidR="00013C52">
        <w:rPr>
          <w:rFonts w:ascii="Cambria" w:hAnsi="Cambria"/>
        </w:rPr>
        <w:t>BioPM</w:t>
      </w:r>
      <w:proofErr w:type="spellEnd"/>
      <w:r w:rsidR="00013C52">
        <w:rPr>
          <w:rFonts w:ascii="Cambria" w:hAnsi="Cambria"/>
        </w:rPr>
        <w:t>)</w:t>
      </w:r>
      <w:r w:rsidR="004932A0">
        <w:rPr>
          <w:rFonts w:ascii="Cambria" w:hAnsi="Cambria"/>
        </w:rPr>
        <w:t xml:space="preserve"> along with </w:t>
      </w:r>
      <w:r w:rsidR="001F60DE">
        <w:rPr>
          <w:rFonts w:ascii="Cambria" w:hAnsi="Cambria"/>
        </w:rPr>
        <w:t>occupants’</w:t>
      </w:r>
      <w:r w:rsidR="00612BBA">
        <w:rPr>
          <w:rFonts w:ascii="Cambria" w:hAnsi="Cambria"/>
        </w:rPr>
        <w:t xml:space="preserve"> activities</w:t>
      </w:r>
      <w:r w:rsidR="007156B0">
        <w:rPr>
          <w:rFonts w:ascii="Cambria" w:hAnsi="Cambria"/>
        </w:rPr>
        <w:t xml:space="preserve"> and environment characteristics. </w:t>
      </w:r>
      <w:bookmarkStart w:id="0" w:name="_GoBack"/>
      <w:bookmarkEnd w:id="0"/>
    </w:p>
    <w:p w14:paraId="3EA65784" w14:textId="44398CC6" w:rsidR="003A586F" w:rsidRPr="003A586F" w:rsidRDefault="003A586F" w:rsidP="003A586F">
      <w:pPr>
        <w:jc w:val="both"/>
        <w:rPr>
          <w:rFonts w:ascii="Cambria" w:hAnsi="Cambria"/>
        </w:rPr>
      </w:pPr>
      <w:r>
        <w:rPr>
          <w:rFonts w:ascii="Cambria" w:hAnsi="Cambria"/>
        </w:rPr>
        <w:t>F</w:t>
      </w:r>
      <w:r w:rsidRPr="003A586F">
        <w:rPr>
          <w:rFonts w:ascii="Cambria" w:hAnsi="Cambria"/>
        </w:rPr>
        <w:t>or the 5 key environments</w:t>
      </w:r>
      <w:r>
        <w:rPr>
          <w:rFonts w:ascii="Cambria" w:hAnsi="Cambria"/>
        </w:rPr>
        <w:t>, data obtained from literary review</w:t>
      </w:r>
      <w:r w:rsidRPr="003A586F">
        <w:rPr>
          <w:rFonts w:ascii="Cambria" w:hAnsi="Cambria"/>
        </w:rPr>
        <w:t xml:space="preserve"> will be evaluated and complemented by tailored and dedicated measurements</w:t>
      </w:r>
      <w:r>
        <w:rPr>
          <w:rFonts w:ascii="Cambria" w:hAnsi="Cambria"/>
        </w:rPr>
        <w:t>.</w:t>
      </w:r>
    </w:p>
    <w:p w14:paraId="1C1F62CA" w14:textId="25AD206C" w:rsidR="00896B55" w:rsidRDefault="00FB6F0B" w:rsidP="0039114E">
      <w:pPr>
        <w:numPr>
          <w:ilvl w:val="0"/>
          <w:numId w:val="16"/>
        </w:numPr>
        <w:ind w:left="284" w:hanging="284"/>
        <w:rPr>
          <w:rFonts w:ascii="Cambria" w:hAnsi="Cambria"/>
          <w:b/>
        </w:rPr>
      </w:pPr>
      <w:r>
        <w:rPr>
          <w:rFonts w:ascii="Cambria" w:hAnsi="Cambria"/>
          <w:b/>
        </w:rPr>
        <w:t>IAQ-EMS Indoor Air pollutants Database</w:t>
      </w:r>
    </w:p>
    <w:p w14:paraId="2AE5A05F" w14:textId="41DDBDD0" w:rsidR="00D46962" w:rsidRDefault="00D46962" w:rsidP="00FB6F0B">
      <w:pPr>
        <w:jc w:val="both"/>
        <w:rPr>
          <w:rFonts w:ascii="Cambria" w:hAnsi="Cambria"/>
        </w:rPr>
      </w:pPr>
      <w:r>
        <w:rPr>
          <w:rFonts w:ascii="Cambria" w:hAnsi="Cambria"/>
        </w:rPr>
        <w:t xml:space="preserve">The database of indoor air pollution produced by the WP1 of IAQ-EMS is made up of three </w:t>
      </w:r>
      <w:proofErr w:type="gramStart"/>
      <w:r w:rsidR="00360737">
        <w:rPr>
          <w:rFonts w:ascii="Cambria" w:hAnsi="Cambria"/>
        </w:rPr>
        <w:t>individual</w:t>
      </w:r>
      <w:proofErr w:type="gramEnd"/>
      <w:r>
        <w:rPr>
          <w:rFonts w:ascii="Cambria" w:hAnsi="Cambria"/>
        </w:rPr>
        <w:t xml:space="preserve"> </w:t>
      </w:r>
      <w:r w:rsidR="001E40EA">
        <w:rPr>
          <w:rFonts w:ascii="Cambria" w:hAnsi="Cambria"/>
        </w:rPr>
        <w:t xml:space="preserve">excel datasets. These three files are conceived for individual consultation but contain information that are interconnected between </w:t>
      </w:r>
      <w:r w:rsidR="001878FD">
        <w:rPr>
          <w:rFonts w:ascii="Cambria" w:hAnsi="Cambria"/>
        </w:rPr>
        <w:t xml:space="preserve">them. </w:t>
      </w:r>
      <w:r w:rsidR="00B10FF7">
        <w:rPr>
          <w:rFonts w:ascii="Cambria" w:hAnsi="Cambria"/>
        </w:rPr>
        <w:t xml:space="preserve"> The files are: </w:t>
      </w:r>
    </w:p>
    <w:p w14:paraId="6C287007" w14:textId="225DCDC7" w:rsidR="00B10FF7" w:rsidRDefault="00D67FB0" w:rsidP="00B10FF7">
      <w:pPr>
        <w:numPr>
          <w:ilvl w:val="0"/>
          <w:numId w:val="22"/>
        </w:numPr>
        <w:jc w:val="both"/>
        <w:rPr>
          <w:rFonts w:ascii="Cambria" w:hAnsi="Cambria"/>
        </w:rPr>
      </w:pPr>
      <w:r>
        <w:rPr>
          <w:rFonts w:ascii="Cambria" w:hAnsi="Cambria"/>
        </w:rPr>
        <w:t>Lite</w:t>
      </w:r>
      <w:r w:rsidR="001F60DE">
        <w:rPr>
          <w:rFonts w:ascii="Cambria" w:hAnsi="Cambria"/>
        </w:rPr>
        <w:t>r</w:t>
      </w:r>
      <w:r>
        <w:rPr>
          <w:rFonts w:ascii="Cambria" w:hAnsi="Cambria"/>
        </w:rPr>
        <w:t>ature survey</w:t>
      </w:r>
      <w:r w:rsidR="00B10FF7">
        <w:rPr>
          <w:rFonts w:ascii="Cambria" w:hAnsi="Cambria"/>
        </w:rPr>
        <w:t xml:space="preserve"> </w:t>
      </w:r>
      <w:r w:rsidR="00716687">
        <w:rPr>
          <w:rFonts w:ascii="Cambria" w:hAnsi="Cambria"/>
        </w:rPr>
        <w:t>(“</w:t>
      </w:r>
      <w:r w:rsidR="00716687" w:rsidRPr="00A0415A">
        <w:rPr>
          <w:rFonts w:ascii="Cambria Math" w:hAnsi="Cambria Math"/>
          <w:lang w:eastAsia="en-US"/>
        </w:rPr>
        <w:t>iaqm_wp1_literary_review</w:t>
      </w:r>
      <w:r w:rsidR="00716687">
        <w:rPr>
          <w:rFonts w:ascii="Cambria Math" w:hAnsi="Cambria Math"/>
          <w:lang w:eastAsia="en-US"/>
        </w:rPr>
        <w:t>_*.</w:t>
      </w:r>
      <w:proofErr w:type="spellStart"/>
      <w:r w:rsidR="00716687">
        <w:rPr>
          <w:rFonts w:ascii="Cambria Math" w:hAnsi="Cambria Math"/>
          <w:lang w:eastAsia="en-US"/>
        </w:rPr>
        <w:t>xls</w:t>
      </w:r>
      <w:proofErr w:type="spellEnd"/>
      <w:r w:rsidR="00716687">
        <w:rPr>
          <w:rFonts w:ascii="Cambria Math" w:hAnsi="Cambria Math"/>
          <w:lang w:eastAsia="en-US"/>
        </w:rPr>
        <w:t>”)</w:t>
      </w:r>
    </w:p>
    <w:p w14:paraId="0B07FFB1" w14:textId="70F13C63" w:rsidR="00B10FF7" w:rsidRDefault="00983134" w:rsidP="00B10FF7">
      <w:pPr>
        <w:numPr>
          <w:ilvl w:val="0"/>
          <w:numId w:val="22"/>
        </w:numPr>
        <w:jc w:val="both"/>
        <w:rPr>
          <w:rFonts w:ascii="Cambria" w:hAnsi="Cambria"/>
        </w:rPr>
      </w:pPr>
      <w:r>
        <w:rPr>
          <w:rFonts w:ascii="Cambria" w:hAnsi="Cambria"/>
        </w:rPr>
        <w:t>Measured indoor concentrations in the UK</w:t>
      </w:r>
      <w:r w:rsidR="00716687">
        <w:rPr>
          <w:rFonts w:ascii="Cambria" w:hAnsi="Cambria"/>
        </w:rPr>
        <w:t xml:space="preserve"> (“</w:t>
      </w:r>
      <w:r w:rsidR="00716687" w:rsidRPr="00A0415A">
        <w:rPr>
          <w:rFonts w:ascii="Cambria Math" w:hAnsi="Cambria Math"/>
          <w:lang w:eastAsia="en-US"/>
        </w:rPr>
        <w:t>iaqm_wp1_activity-concentrations_</w:t>
      </w:r>
      <w:r w:rsidR="00716687">
        <w:rPr>
          <w:rFonts w:ascii="Cambria Math" w:hAnsi="Cambria Math"/>
          <w:lang w:eastAsia="en-US"/>
        </w:rPr>
        <w:t>*.</w:t>
      </w:r>
      <w:proofErr w:type="spellStart"/>
      <w:r w:rsidR="00716687">
        <w:rPr>
          <w:rFonts w:ascii="Cambria Math" w:hAnsi="Cambria Math"/>
          <w:lang w:eastAsia="en-US"/>
        </w:rPr>
        <w:t>xls</w:t>
      </w:r>
      <w:proofErr w:type="spellEnd"/>
      <w:r w:rsidR="00716687">
        <w:rPr>
          <w:rFonts w:ascii="Cambria Math" w:hAnsi="Cambria Math"/>
          <w:lang w:eastAsia="en-US"/>
        </w:rPr>
        <w:t>”)</w:t>
      </w:r>
    </w:p>
    <w:p w14:paraId="2082A8E3" w14:textId="05DCA429" w:rsidR="00983134" w:rsidRDefault="00983134" w:rsidP="00B10FF7">
      <w:pPr>
        <w:numPr>
          <w:ilvl w:val="0"/>
          <w:numId w:val="22"/>
        </w:numPr>
        <w:jc w:val="both"/>
        <w:rPr>
          <w:rFonts w:ascii="Cambria" w:hAnsi="Cambria"/>
        </w:rPr>
      </w:pPr>
      <w:r>
        <w:rPr>
          <w:rFonts w:ascii="Cambria" w:hAnsi="Cambria"/>
        </w:rPr>
        <w:t>Calculated indoor emission rates</w:t>
      </w:r>
      <w:r w:rsidR="007C267F">
        <w:rPr>
          <w:rFonts w:ascii="Cambria" w:hAnsi="Cambria"/>
        </w:rPr>
        <w:t xml:space="preserve"> (</w:t>
      </w:r>
      <w:r w:rsidR="007C267F" w:rsidRPr="007C267F">
        <w:rPr>
          <w:rFonts w:ascii="Cambria" w:hAnsi="Cambria"/>
        </w:rPr>
        <w:t>“</w:t>
      </w:r>
      <w:r w:rsidR="007C267F" w:rsidRPr="007C267F">
        <w:rPr>
          <w:rFonts w:ascii="Cambria Math" w:hAnsi="Cambria Math"/>
          <w:lang w:eastAsia="en-US"/>
        </w:rPr>
        <w:t>iaqm_wp1_activity-emissions_*.</w:t>
      </w:r>
      <w:proofErr w:type="spellStart"/>
      <w:r w:rsidR="007C267F" w:rsidRPr="007C267F">
        <w:rPr>
          <w:rFonts w:ascii="Cambria Math" w:hAnsi="Cambria Math"/>
          <w:lang w:eastAsia="en-US"/>
        </w:rPr>
        <w:t>xls</w:t>
      </w:r>
      <w:proofErr w:type="spellEnd"/>
      <w:r w:rsidR="007C267F" w:rsidRPr="007C267F">
        <w:rPr>
          <w:rFonts w:ascii="Cambria Math" w:hAnsi="Cambria Math"/>
          <w:lang w:eastAsia="en-US"/>
        </w:rPr>
        <w:t>”)</w:t>
      </w:r>
    </w:p>
    <w:p w14:paraId="6B3DEE05" w14:textId="21984D5F" w:rsidR="00983134" w:rsidRPr="00A27210" w:rsidRDefault="00A27210" w:rsidP="00983134">
      <w:pPr>
        <w:jc w:val="both"/>
        <w:rPr>
          <w:rFonts w:ascii="Cambria Math" w:hAnsi="Cambria Math"/>
          <w:lang w:eastAsia="en-US"/>
        </w:rPr>
      </w:pPr>
      <w:r w:rsidRPr="00A0415A">
        <w:rPr>
          <w:rFonts w:ascii="Cambria Math" w:hAnsi="Cambria Math"/>
          <w:lang w:eastAsia="en-US"/>
        </w:rPr>
        <w:t>This material is a self-consistent database, each row provides information about the content of each article and relative link for download and consultation.</w:t>
      </w:r>
      <w:r w:rsidR="00595ABC">
        <w:rPr>
          <w:rFonts w:ascii="Cambria Math" w:hAnsi="Cambria Math"/>
          <w:lang w:eastAsia="en-US"/>
        </w:rPr>
        <w:t xml:space="preserve"> </w:t>
      </w:r>
      <w:r w:rsidR="00EA0377">
        <w:rPr>
          <w:rFonts w:ascii="Cambria Math" w:hAnsi="Cambria Math"/>
          <w:lang w:eastAsia="en-US"/>
        </w:rPr>
        <w:t>A</w:t>
      </w:r>
      <w:r w:rsidRPr="00A0415A">
        <w:rPr>
          <w:rFonts w:ascii="Cambria Math" w:hAnsi="Cambria Math"/>
          <w:lang w:eastAsia="en-US"/>
        </w:rPr>
        <w:t xml:space="preserve"> </w:t>
      </w:r>
      <w:r w:rsidR="00EA0377">
        <w:rPr>
          <w:rFonts w:ascii="Cambria Math" w:hAnsi="Cambria Math"/>
          <w:lang w:eastAsia="en-US"/>
        </w:rPr>
        <w:t>beta-version of</w:t>
      </w:r>
      <w:r w:rsidRPr="00A0415A">
        <w:rPr>
          <w:rFonts w:ascii="Cambria Math" w:hAnsi="Cambria Math"/>
          <w:lang w:eastAsia="en-US"/>
        </w:rPr>
        <w:t xml:space="preserve"> dat</w:t>
      </w:r>
      <w:r w:rsidR="00595ABC">
        <w:rPr>
          <w:rFonts w:ascii="Cambria Math" w:hAnsi="Cambria Math"/>
          <w:lang w:eastAsia="en-US"/>
        </w:rPr>
        <w:t xml:space="preserve">asets relative to measured </w:t>
      </w:r>
      <w:r w:rsidR="003A3320">
        <w:rPr>
          <w:rFonts w:ascii="Cambria Math" w:hAnsi="Cambria Math"/>
          <w:lang w:eastAsia="en-US"/>
        </w:rPr>
        <w:t xml:space="preserve">concentrations and emissions is provided for the </w:t>
      </w:r>
      <w:r w:rsidRPr="00A0415A">
        <w:rPr>
          <w:rFonts w:ascii="Cambria Math" w:hAnsi="Cambria Math"/>
          <w:lang w:eastAsia="en-US"/>
        </w:rPr>
        <w:t xml:space="preserve">residential environment. </w:t>
      </w:r>
      <w:r w:rsidR="00983134">
        <w:rPr>
          <w:rFonts w:ascii="Cambria" w:hAnsi="Cambria"/>
        </w:rPr>
        <w:t xml:space="preserve">A general summary of the characteristics of each </w:t>
      </w:r>
      <w:r w:rsidR="00DE08E1">
        <w:rPr>
          <w:rFonts w:ascii="Cambria" w:hAnsi="Cambria"/>
        </w:rPr>
        <w:t>dataset is reported in the next sections.</w:t>
      </w:r>
    </w:p>
    <w:p w14:paraId="011D9845" w14:textId="03ABFDE0" w:rsidR="00C41FB1" w:rsidRPr="00B10FF7" w:rsidRDefault="007B7F1D" w:rsidP="00FB6F0B">
      <w:pPr>
        <w:jc w:val="both"/>
        <w:rPr>
          <w:rFonts w:ascii="Cambria" w:hAnsi="Cambria"/>
          <w:i/>
          <w:iCs/>
        </w:rPr>
      </w:pPr>
      <w:r w:rsidRPr="00B10FF7">
        <w:rPr>
          <w:rFonts w:ascii="Cambria" w:hAnsi="Cambria"/>
          <w:i/>
          <w:iCs/>
        </w:rPr>
        <w:t>2</w:t>
      </w:r>
      <w:r w:rsidR="00C41FB1" w:rsidRPr="00B10FF7">
        <w:rPr>
          <w:rFonts w:ascii="Cambria" w:hAnsi="Cambria"/>
          <w:i/>
          <w:iCs/>
        </w:rPr>
        <w:t xml:space="preserve">.1 </w:t>
      </w:r>
      <w:r w:rsidR="007A6FBF">
        <w:rPr>
          <w:rFonts w:ascii="Cambria" w:hAnsi="Cambria"/>
          <w:i/>
          <w:iCs/>
        </w:rPr>
        <w:t>Literature survey</w:t>
      </w:r>
    </w:p>
    <w:p w14:paraId="1A55EE1C" w14:textId="36D9580C" w:rsidR="001878FD" w:rsidRDefault="001878FD" w:rsidP="00FB6F0B">
      <w:pPr>
        <w:jc w:val="both"/>
        <w:rPr>
          <w:rFonts w:ascii="Cambria Math" w:hAnsi="Cambria Math"/>
          <w:lang w:eastAsia="en-US"/>
        </w:rPr>
      </w:pPr>
      <w:r>
        <w:rPr>
          <w:rFonts w:ascii="Cambria" w:hAnsi="Cambria"/>
        </w:rPr>
        <w:t xml:space="preserve">The first datasets, called </w:t>
      </w:r>
      <w:r w:rsidRPr="00716687">
        <w:rPr>
          <w:rFonts w:ascii="Cambria" w:hAnsi="Cambria"/>
          <w:i/>
          <w:iCs/>
        </w:rPr>
        <w:t>“</w:t>
      </w:r>
      <w:r w:rsidRPr="00716687">
        <w:rPr>
          <w:rFonts w:ascii="Cambria Math" w:hAnsi="Cambria Math"/>
          <w:i/>
          <w:iCs/>
          <w:lang w:eastAsia="en-US"/>
        </w:rPr>
        <w:t>iaqm_wp1_literary_review_*</w:t>
      </w:r>
      <w:r w:rsidR="00716687">
        <w:rPr>
          <w:rFonts w:ascii="Cambria Math" w:hAnsi="Cambria Math"/>
          <w:i/>
          <w:iCs/>
          <w:lang w:eastAsia="en-US"/>
        </w:rPr>
        <w:t>.</w:t>
      </w:r>
      <w:proofErr w:type="spellStart"/>
      <w:r w:rsidR="00716687">
        <w:rPr>
          <w:rFonts w:ascii="Cambria Math" w:hAnsi="Cambria Math"/>
          <w:i/>
          <w:iCs/>
          <w:lang w:eastAsia="en-US"/>
        </w:rPr>
        <w:t>xls</w:t>
      </w:r>
      <w:proofErr w:type="spellEnd"/>
      <w:r w:rsidRPr="00716687">
        <w:rPr>
          <w:rFonts w:ascii="Cambria Math" w:hAnsi="Cambria Math"/>
          <w:i/>
          <w:iCs/>
          <w:lang w:eastAsia="en-US"/>
        </w:rPr>
        <w:t>”</w:t>
      </w:r>
      <w:r>
        <w:rPr>
          <w:rFonts w:ascii="Cambria Math" w:hAnsi="Cambria Math"/>
          <w:lang w:eastAsia="en-US"/>
        </w:rPr>
        <w:t xml:space="preserve"> contain the information from the available literature regarding indoor air pollution in the UK. The excel file is organised in sub-categories</w:t>
      </w:r>
      <w:r w:rsidR="00EA3689">
        <w:rPr>
          <w:rFonts w:ascii="Cambria Math" w:hAnsi="Cambria Math"/>
          <w:lang w:eastAsia="en-US"/>
        </w:rPr>
        <w:t>:</w:t>
      </w:r>
    </w:p>
    <w:p w14:paraId="095C1D04" w14:textId="77777777" w:rsidR="00EA3689" w:rsidRPr="002322A5" w:rsidRDefault="00EA3689" w:rsidP="00EA3689">
      <w:pPr>
        <w:numPr>
          <w:ilvl w:val="0"/>
          <w:numId w:val="20"/>
        </w:numPr>
        <w:jc w:val="both"/>
        <w:rPr>
          <w:rFonts w:ascii="Cambria" w:hAnsi="Cambria"/>
        </w:rPr>
      </w:pPr>
      <w:proofErr w:type="spellStart"/>
      <w:r w:rsidRPr="002322A5">
        <w:rPr>
          <w:rFonts w:ascii="Cambria" w:hAnsi="Cambria"/>
          <w:b/>
          <w:bCs/>
        </w:rPr>
        <w:t>UK_domestic</w:t>
      </w:r>
      <w:proofErr w:type="spellEnd"/>
      <w:r>
        <w:rPr>
          <w:rFonts w:ascii="Cambria" w:hAnsi="Cambria"/>
          <w:b/>
          <w:bCs/>
        </w:rPr>
        <w:t xml:space="preserve">: </w:t>
      </w:r>
      <w:r w:rsidRPr="002322A5">
        <w:rPr>
          <w:rFonts w:ascii="Cambria" w:hAnsi="Cambria"/>
        </w:rPr>
        <w:t>field measurements of indoor air pollution in domestic environments. The species included are gaseous pollutants, aerosols, ultra-fine particles, rado</w:t>
      </w:r>
      <w:r>
        <w:rPr>
          <w:rFonts w:ascii="Cambria" w:hAnsi="Cambria"/>
        </w:rPr>
        <w:t>n,</w:t>
      </w:r>
      <w:r w:rsidRPr="002322A5">
        <w:rPr>
          <w:rFonts w:ascii="Cambria" w:hAnsi="Cambria"/>
        </w:rPr>
        <w:t xml:space="preserve"> and bio aerosols.</w:t>
      </w:r>
    </w:p>
    <w:p w14:paraId="2DD1DD80" w14:textId="77777777" w:rsidR="00EA3689" w:rsidRPr="002322A5" w:rsidRDefault="00EA3689" w:rsidP="00EA3689">
      <w:pPr>
        <w:numPr>
          <w:ilvl w:val="0"/>
          <w:numId w:val="20"/>
        </w:numPr>
        <w:jc w:val="both"/>
        <w:rPr>
          <w:rFonts w:ascii="Cambria" w:hAnsi="Cambria"/>
          <w:b/>
          <w:bCs/>
        </w:rPr>
      </w:pPr>
      <w:proofErr w:type="spellStart"/>
      <w:r w:rsidRPr="002322A5">
        <w:rPr>
          <w:rFonts w:ascii="Cambria" w:hAnsi="Cambria"/>
          <w:b/>
          <w:bCs/>
        </w:rPr>
        <w:t>UK_non_domestic</w:t>
      </w:r>
      <w:proofErr w:type="spellEnd"/>
      <w:r>
        <w:rPr>
          <w:rFonts w:ascii="Cambria" w:hAnsi="Cambria"/>
          <w:b/>
          <w:bCs/>
        </w:rPr>
        <w:t xml:space="preserve">: </w:t>
      </w:r>
      <w:r w:rsidRPr="002322A5">
        <w:rPr>
          <w:rFonts w:ascii="Cambria" w:hAnsi="Cambria"/>
        </w:rPr>
        <w:t>research articles published in the UK relative to field measurements of indoor air pollution in non-domestic environment. These include offices, schools, transports, prisons, hospitals, and shops.  The species included are gaseous pollutants, aerosols, ultra-fine particles, radon, and bio aerosols.</w:t>
      </w:r>
    </w:p>
    <w:p w14:paraId="672B3012" w14:textId="77777777" w:rsidR="00EA3689" w:rsidRPr="002322A5" w:rsidRDefault="00EA3689" w:rsidP="00EA3689">
      <w:pPr>
        <w:numPr>
          <w:ilvl w:val="0"/>
          <w:numId w:val="20"/>
        </w:numPr>
        <w:jc w:val="both"/>
        <w:rPr>
          <w:rFonts w:ascii="Cambria" w:hAnsi="Cambria"/>
        </w:rPr>
      </w:pPr>
      <w:proofErr w:type="spellStart"/>
      <w:r w:rsidRPr="002322A5">
        <w:rPr>
          <w:rFonts w:ascii="Cambria" w:hAnsi="Cambria"/>
          <w:b/>
          <w:bCs/>
        </w:rPr>
        <w:lastRenderedPageBreak/>
        <w:t>UK_multi_env</w:t>
      </w:r>
      <w:proofErr w:type="spellEnd"/>
      <w:r>
        <w:rPr>
          <w:rFonts w:ascii="Cambria" w:hAnsi="Cambria"/>
          <w:b/>
          <w:bCs/>
        </w:rPr>
        <w:t xml:space="preserve">: </w:t>
      </w:r>
      <w:r w:rsidRPr="002322A5">
        <w:rPr>
          <w:rFonts w:ascii="Cambria" w:hAnsi="Cambria"/>
        </w:rPr>
        <w:t>research articles published in the UK where field measurements of indoor air pollution have been performed in more than an environment and compared.  The species included are gaseous pollutants, aerosols, ultra-fine particles, rado</w:t>
      </w:r>
      <w:r>
        <w:rPr>
          <w:rFonts w:ascii="Cambria" w:hAnsi="Cambria"/>
        </w:rPr>
        <w:t>n,</w:t>
      </w:r>
      <w:r w:rsidRPr="002322A5">
        <w:rPr>
          <w:rFonts w:ascii="Cambria" w:hAnsi="Cambria"/>
        </w:rPr>
        <w:t xml:space="preserve"> and bio aerosols.</w:t>
      </w:r>
    </w:p>
    <w:p w14:paraId="7EE001B2" w14:textId="77777777" w:rsidR="00EA3689" w:rsidRPr="002322A5" w:rsidRDefault="00EA3689" w:rsidP="00EA3689">
      <w:pPr>
        <w:numPr>
          <w:ilvl w:val="0"/>
          <w:numId w:val="20"/>
        </w:numPr>
        <w:jc w:val="both"/>
        <w:rPr>
          <w:rFonts w:ascii="Cambria" w:hAnsi="Cambria"/>
          <w:b/>
          <w:bCs/>
        </w:rPr>
      </w:pPr>
      <w:proofErr w:type="spellStart"/>
      <w:r w:rsidRPr="002322A5">
        <w:rPr>
          <w:rFonts w:ascii="Cambria" w:hAnsi="Cambria"/>
          <w:b/>
          <w:bCs/>
        </w:rPr>
        <w:t>UK_modelling</w:t>
      </w:r>
      <w:proofErr w:type="spellEnd"/>
      <w:r>
        <w:rPr>
          <w:rFonts w:ascii="Cambria" w:hAnsi="Cambria"/>
          <w:b/>
          <w:bCs/>
        </w:rPr>
        <w:t xml:space="preserve">: </w:t>
      </w:r>
      <w:r w:rsidRPr="002322A5">
        <w:rPr>
          <w:rFonts w:ascii="Cambria" w:hAnsi="Cambria"/>
        </w:rPr>
        <w:t>research articles published in the UK regarding numerical modelling for indoor air pollution simulations. Some of them also provide projected or assumed emission rates used for the modelling</w:t>
      </w:r>
      <w:r>
        <w:rPr>
          <w:rFonts w:ascii="Cambria" w:hAnsi="Cambria"/>
        </w:rPr>
        <w:t>.</w:t>
      </w:r>
    </w:p>
    <w:p w14:paraId="72ADFDBA" w14:textId="77777777" w:rsidR="00EA3689" w:rsidRPr="002322A5" w:rsidRDefault="00EA3689" w:rsidP="00EA3689">
      <w:pPr>
        <w:numPr>
          <w:ilvl w:val="0"/>
          <w:numId w:val="20"/>
        </w:numPr>
        <w:jc w:val="both"/>
        <w:rPr>
          <w:rFonts w:ascii="Cambria" w:hAnsi="Cambria"/>
          <w:b/>
          <w:bCs/>
        </w:rPr>
      </w:pPr>
      <w:proofErr w:type="spellStart"/>
      <w:r w:rsidRPr="002322A5">
        <w:rPr>
          <w:rFonts w:ascii="Cambria" w:hAnsi="Cambria"/>
          <w:b/>
          <w:bCs/>
        </w:rPr>
        <w:t>UK_thesis</w:t>
      </w:r>
      <w:proofErr w:type="spellEnd"/>
      <w:r>
        <w:rPr>
          <w:rFonts w:ascii="Cambria" w:hAnsi="Cambria"/>
          <w:b/>
          <w:bCs/>
        </w:rPr>
        <w:t xml:space="preserve">: </w:t>
      </w:r>
      <w:r w:rsidRPr="002322A5">
        <w:rPr>
          <w:rFonts w:ascii="Cambria" w:hAnsi="Cambria"/>
        </w:rPr>
        <w:t>thesis works from university relative to works made on the particular field of indoor air pollution.</w:t>
      </w:r>
    </w:p>
    <w:p w14:paraId="17EBB059" w14:textId="4E5D5E4F" w:rsidR="00EA3689" w:rsidRDefault="00EA3689" w:rsidP="00EA3689">
      <w:pPr>
        <w:jc w:val="both"/>
        <w:rPr>
          <w:rFonts w:ascii="Cambria" w:hAnsi="Cambria"/>
        </w:rPr>
      </w:pPr>
      <w:r>
        <w:rPr>
          <w:rFonts w:ascii="Cambria" w:hAnsi="Cambria"/>
        </w:rPr>
        <w:t>In addition, other five sub-sections have been added</w:t>
      </w:r>
      <w:r w:rsidR="00F56E9D">
        <w:rPr>
          <w:rFonts w:ascii="Cambria" w:hAnsi="Cambria"/>
        </w:rPr>
        <w:t xml:space="preserve">, </w:t>
      </w:r>
      <w:r>
        <w:rPr>
          <w:rFonts w:ascii="Cambria" w:hAnsi="Cambria"/>
        </w:rPr>
        <w:t xml:space="preserve">providing useful information relative to the </w:t>
      </w:r>
      <w:r w:rsidR="001F60DE">
        <w:rPr>
          <w:rFonts w:ascii="Cambria" w:hAnsi="Cambria"/>
        </w:rPr>
        <w:t>methodological approach</w:t>
      </w:r>
      <w:r>
        <w:rPr>
          <w:rFonts w:ascii="Cambria" w:hAnsi="Cambria"/>
        </w:rPr>
        <w:t xml:space="preserve"> to the conversion of field measured concentrations to emissions and ancillary input data for the conversion. These sub-categories have been labelled in the database as: </w:t>
      </w:r>
    </w:p>
    <w:p w14:paraId="47D90FD6" w14:textId="77777777" w:rsidR="00EA3689" w:rsidRDefault="00EA3689" w:rsidP="00EA3689">
      <w:pPr>
        <w:numPr>
          <w:ilvl w:val="0"/>
          <w:numId w:val="19"/>
        </w:numPr>
        <w:jc w:val="both"/>
        <w:rPr>
          <w:rFonts w:ascii="Cambria" w:hAnsi="Cambria"/>
        </w:rPr>
      </w:pPr>
      <w:r w:rsidRPr="002322A5">
        <w:rPr>
          <w:rFonts w:ascii="Cambria" w:hAnsi="Cambria"/>
          <w:b/>
          <w:bCs/>
        </w:rPr>
        <w:t>General:</w:t>
      </w:r>
      <w:r>
        <w:rPr>
          <w:rFonts w:ascii="Cambria" w:hAnsi="Cambria"/>
        </w:rPr>
        <w:t xml:space="preserve"> methodologies of analysis of concentrations parameters and their conversions into emissions</w:t>
      </w:r>
    </w:p>
    <w:p w14:paraId="6D4165D9" w14:textId="77777777" w:rsidR="00EA3689" w:rsidRDefault="00EA3689" w:rsidP="00EA3689">
      <w:pPr>
        <w:numPr>
          <w:ilvl w:val="0"/>
          <w:numId w:val="19"/>
        </w:numPr>
        <w:jc w:val="both"/>
        <w:rPr>
          <w:rFonts w:ascii="Cambria" w:hAnsi="Cambria"/>
        </w:rPr>
      </w:pPr>
      <w:proofErr w:type="spellStart"/>
      <w:r w:rsidRPr="002322A5">
        <w:rPr>
          <w:rFonts w:ascii="Cambria" w:hAnsi="Cambria"/>
          <w:b/>
          <w:bCs/>
        </w:rPr>
        <w:t>Emis_rates</w:t>
      </w:r>
      <w:proofErr w:type="spellEnd"/>
      <w:r w:rsidRPr="002322A5">
        <w:rPr>
          <w:rFonts w:ascii="Cambria" w:hAnsi="Cambria"/>
          <w:b/>
          <w:bCs/>
        </w:rPr>
        <w:t>:</w:t>
      </w:r>
      <w:r>
        <w:rPr>
          <w:rFonts w:ascii="Cambria" w:hAnsi="Cambria"/>
        </w:rPr>
        <w:t xml:space="preserve"> comparative emission rates calculated in the UK and elsewhere</w:t>
      </w:r>
    </w:p>
    <w:p w14:paraId="00ED1F43" w14:textId="77777777" w:rsidR="00EA3689" w:rsidRDefault="00EA3689" w:rsidP="00EA3689">
      <w:pPr>
        <w:numPr>
          <w:ilvl w:val="0"/>
          <w:numId w:val="19"/>
        </w:numPr>
        <w:jc w:val="both"/>
        <w:rPr>
          <w:rFonts w:ascii="Cambria" w:hAnsi="Cambria"/>
        </w:rPr>
      </w:pPr>
      <w:proofErr w:type="spellStart"/>
      <w:r w:rsidRPr="002322A5">
        <w:rPr>
          <w:rFonts w:ascii="Cambria" w:hAnsi="Cambria"/>
          <w:b/>
          <w:bCs/>
        </w:rPr>
        <w:t>UK_ventilation</w:t>
      </w:r>
      <w:proofErr w:type="spellEnd"/>
      <w:r w:rsidRPr="002322A5">
        <w:rPr>
          <w:rFonts w:ascii="Cambria" w:hAnsi="Cambria"/>
          <w:b/>
          <w:bCs/>
        </w:rPr>
        <w:t>:</w:t>
      </w:r>
      <w:r>
        <w:rPr>
          <w:rFonts w:ascii="Cambria" w:hAnsi="Cambria"/>
        </w:rPr>
        <w:t xml:space="preserve"> analysis of ventilation rates in different UK buildings</w:t>
      </w:r>
    </w:p>
    <w:p w14:paraId="23D4F055" w14:textId="77777777" w:rsidR="00EA3689" w:rsidRDefault="00EA3689" w:rsidP="00EA3689">
      <w:pPr>
        <w:numPr>
          <w:ilvl w:val="0"/>
          <w:numId w:val="19"/>
        </w:numPr>
        <w:jc w:val="both"/>
        <w:rPr>
          <w:rFonts w:ascii="Cambria" w:hAnsi="Cambria"/>
        </w:rPr>
      </w:pPr>
      <w:proofErr w:type="spellStart"/>
      <w:r w:rsidRPr="002322A5">
        <w:rPr>
          <w:rFonts w:ascii="Cambria" w:hAnsi="Cambria"/>
          <w:b/>
          <w:bCs/>
        </w:rPr>
        <w:t>UK_reports</w:t>
      </w:r>
      <w:proofErr w:type="spellEnd"/>
      <w:r w:rsidRPr="002322A5">
        <w:rPr>
          <w:rFonts w:ascii="Cambria" w:hAnsi="Cambria"/>
          <w:b/>
          <w:bCs/>
        </w:rPr>
        <w:t>:</w:t>
      </w:r>
      <w:r>
        <w:rPr>
          <w:rFonts w:ascii="Cambria" w:hAnsi="Cambria"/>
        </w:rPr>
        <w:t xml:space="preserve"> reports relative to representative English dwelling volumes and ventilation rates</w:t>
      </w:r>
    </w:p>
    <w:p w14:paraId="3B14C00D" w14:textId="77777777" w:rsidR="00EA3689" w:rsidRPr="002322A5" w:rsidRDefault="00EA3689" w:rsidP="00EA3689">
      <w:pPr>
        <w:numPr>
          <w:ilvl w:val="0"/>
          <w:numId w:val="19"/>
        </w:numPr>
        <w:jc w:val="both"/>
        <w:rPr>
          <w:rFonts w:ascii="Cambria" w:hAnsi="Cambria"/>
          <w:b/>
          <w:bCs/>
        </w:rPr>
      </w:pPr>
      <w:proofErr w:type="spellStart"/>
      <w:r w:rsidRPr="002322A5">
        <w:rPr>
          <w:rFonts w:ascii="Cambria" w:hAnsi="Cambria"/>
          <w:b/>
          <w:bCs/>
        </w:rPr>
        <w:t>UK_times</w:t>
      </w:r>
      <w:proofErr w:type="spellEnd"/>
      <w:r>
        <w:rPr>
          <w:rFonts w:ascii="Cambria" w:hAnsi="Cambria"/>
          <w:b/>
          <w:bCs/>
        </w:rPr>
        <w:t xml:space="preserve">: </w:t>
      </w:r>
      <w:r w:rsidRPr="00815773">
        <w:rPr>
          <w:rFonts w:ascii="Cambria" w:hAnsi="Cambria"/>
        </w:rPr>
        <w:t xml:space="preserve">UK Time Use Survey (UKTUS) </w:t>
      </w:r>
      <w:r>
        <w:rPr>
          <w:rFonts w:ascii="Cambria" w:hAnsi="Cambria"/>
        </w:rPr>
        <w:t xml:space="preserve">relative to year </w:t>
      </w:r>
      <w:r w:rsidRPr="00815773">
        <w:rPr>
          <w:rFonts w:ascii="Cambria" w:hAnsi="Cambria"/>
        </w:rPr>
        <w:t>2014-15</w:t>
      </w:r>
      <w:r>
        <w:rPr>
          <w:rFonts w:ascii="Cambria" w:hAnsi="Cambria"/>
        </w:rPr>
        <w:t xml:space="preserve"> representative of time and duration of residential and occupational activities.</w:t>
      </w:r>
    </w:p>
    <w:p w14:paraId="6A377734" w14:textId="6DB93152" w:rsidR="00EA3689" w:rsidRPr="00B10FF7" w:rsidRDefault="007B7F1D" w:rsidP="00FB6F0B">
      <w:pPr>
        <w:jc w:val="both"/>
        <w:rPr>
          <w:rFonts w:ascii="Cambria" w:hAnsi="Cambria"/>
          <w:i/>
          <w:iCs/>
        </w:rPr>
      </w:pPr>
      <w:r w:rsidRPr="00B10FF7">
        <w:rPr>
          <w:rFonts w:ascii="Cambria" w:hAnsi="Cambria"/>
          <w:i/>
          <w:iCs/>
        </w:rPr>
        <w:t>2</w:t>
      </w:r>
      <w:r w:rsidR="00C41FB1" w:rsidRPr="00B10FF7">
        <w:rPr>
          <w:rFonts w:ascii="Cambria" w:hAnsi="Cambria"/>
          <w:i/>
          <w:iCs/>
        </w:rPr>
        <w:t>.2 Measured indoor concentrations in UK</w:t>
      </w:r>
    </w:p>
    <w:p w14:paraId="4C4C49BC" w14:textId="2F5BEB10" w:rsidR="00C41FB1" w:rsidRDefault="00C41FB1" w:rsidP="00FB6F0B">
      <w:pPr>
        <w:jc w:val="both"/>
        <w:rPr>
          <w:rFonts w:ascii="Cambria Math" w:hAnsi="Cambria Math"/>
          <w:lang w:eastAsia="en-US"/>
        </w:rPr>
      </w:pPr>
      <w:r>
        <w:rPr>
          <w:rFonts w:ascii="Cambria" w:hAnsi="Cambria"/>
        </w:rPr>
        <w:t xml:space="preserve">The second excel file called </w:t>
      </w:r>
      <w:r w:rsidRPr="007C267F">
        <w:rPr>
          <w:rFonts w:ascii="Cambria" w:hAnsi="Cambria"/>
          <w:i/>
          <w:iCs/>
        </w:rPr>
        <w:t>“</w:t>
      </w:r>
      <w:r w:rsidRPr="007C267F">
        <w:rPr>
          <w:rFonts w:ascii="Cambria Math" w:hAnsi="Cambria Math"/>
          <w:i/>
          <w:iCs/>
          <w:lang w:eastAsia="en-US"/>
        </w:rPr>
        <w:t>iaqm_wp1_activity-concentrations_*</w:t>
      </w:r>
      <w:r w:rsidR="00716687" w:rsidRPr="007C267F">
        <w:rPr>
          <w:rFonts w:ascii="Cambria Math" w:hAnsi="Cambria Math"/>
          <w:i/>
          <w:iCs/>
          <w:lang w:eastAsia="en-US"/>
        </w:rPr>
        <w:t>.</w:t>
      </w:r>
      <w:proofErr w:type="spellStart"/>
      <w:r w:rsidR="00716687" w:rsidRPr="007C267F">
        <w:rPr>
          <w:rFonts w:ascii="Cambria Math" w:hAnsi="Cambria Math"/>
          <w:i/>
          <w:iCs/>
          <w:lang w:eastAsia="en-US"/>
        </w:rPr>
        <w:t>xls</w:t>
      </w:r>
      <w:proofErr w:type="spellEnd"/>
      <w:r w:rsidRPr="007C267F">
        <w:rPr>
          <w:rFonts w:ascii="Cambria Math" w:hAnsi="Cambria Math"/>
          <w:i/>
          <w:iCs/>
          <w:lang w:eastAsia="en-US"/>
        </w:rPr>
        <w:t>”</w:t>
      </w:r>
      <w:r>
        <w:rPr>
          <w:rFonts w:ascii="Cambria Math" w:hAnsi="Cambria Math"/>
          <w:lang w:eastAsia="en-US"/>
        </w:rPr>
        <w:t xml:space="preserve"> contain</w:t>
      </w:r>
      <w:r w:rsidR="007C267F">
        <w:rPr>
          <w:rFonts w:ascii="Cambria Math" w:hAnsi="Cambria Math"/>
          <w:lang w:eastAsia="en-US"/>
        </w:rPr>
        <w:t>s</w:t>
      </w:r>
      <w:r>
        <w:rPr>
          <w:rFonts w:ascii="Cambria Math" w:hAnsi="Cambria Math"/>
          <w:lang w:eastAsia="en-US"/>
        </w:rPr>
        <w:t xml:space="preserve"> concentrations of indoor air pollutants measured in the UK collected from the </w:t>
      </w:r>
      <w:r w:rsidR="008740D5">
        <w:rPr>
          <w:rFonts w:ascii="Cambria Math" w:hAnsi="Cambria Math"/>
          <w:lang w:eastAsia="en-US"/>
        </w:rPr>
        <w:t>first database. M</w:t>
      </w:r>
      <w:r w:rsidR="008740D5" w:rsidRPr="00A0415A">
        <w:rPr>
          <w:rFonts w:ascii="Cambria Math" w:hAnsi="Cambria Math"/>
          <w:lang w:eastAsia="en-US"/>
        </w:rPr>
        <w:t>easurements for CO, CO</w:t>
      </w:r>
      <w:r w:rsidR="008740D5" w:rsidRPr="00DE08E1">
        <w:rPr>
          <w:rFonts w:ascii="Cambria Math" w:hAnsi="Cambria Math"/>
          <w:vertAlign w:val="subscript"/>
          <w:lang w:eastAsia="en-US"/>
        </w:rPr>
        <w:t>2</w:t>
      </w:r>
      <w:r w:rsidR="008740D5" w:rsidRPr="00A0415A">
        <w:rPr>
          <w:rFonts w:ascii="Cambria Math" w:hAnsi="Cambria Math"/>
          <w:lang w:eastAsia="en-US"/>
        </w:rPr>
        <w:t>, NO, NO</w:t>
      </w:r>
      <w:r w:rsidR="008740D5" w:rsidRPr="00DE08E1">
        <w:rPr>
          <w:rFonts w:ascii="Cambria Math" w:hAnsi="Cambria Math"/>
          <w:vertAlign w:val="subscript"/>
          <w:lang w:eastAsia="en-US"/>
        </w:rPr>
        <w:t>2</w:t>
      </w:r>
      <w:r w:rsidR="008740D5" w:rsidRPr="00A0415A">
        <w:rPr>
          <w:rFonts w:ascii="Cambria Math" w:hAnsi="Cambria Math"/>
          <w:lang w:eastAsia="en-US"/>
        </w:rPr>
        <w:t>, PM</w:t>
      </w:r>
      <w:r w:rsidR="008740D5" w:rsidRPr="00DE08E1">
        <w:rPr>
          <w:rFonts w:ascii="Cambria Math" w:hAnsi="Cambria Math"/>
          <w:vertAlign w:val="subscript"/>
          <w:lang w:eastAsia="en-US"/>
        </w:rPr>
        <w:t>10</w:t>
      </w:r>
      <w:r w:rsidR="008740D5" w:rsidRPr="00A0415A">
        <w:rPr>
          <w:rFonts w:ascii="Cambria Math" w:hAnsi="Cambria Math"/>
          <w:lang w:eastAsia="en-US"/>
        </w:rPr>
        <w:t>, PM</w:t>
      </w:r>
      <w:r w:rsidR="008740D5" w:rsidRPr="00DE08E1">
        <w:rPr>
          <w:rFonts w:ascii="Cambria Math" w:hAnsi="Cambria Math"/>
          <w:vertAlign w:val="subscript"/>
          <w:lang w:eastAsia="en-US"/>
        </w:rPr>
        <w:t>2.5</w:t>
      </w:r>
      <w:r w:rsidR="008740D5" w:rsidRPr="00A0415A">
        <w:rPr>
          <w:rFonts w:ascii="Cambria Math" w:hAnsi="Cambria Math"/>
          <w:lang w:eastAsia="en-US"/>
        </w:rPr>
        <w:t>, PM</w:t>
      </w:r>
      <w:r w:rsidR="008740D5" w:rsidRPr="00DE08E1">
        <w:rPr>
          <w:rFonts w:ascii="Cambria Math" w:hAnsi="Cambria Math"/>
          <w:vertAlign w:val="subscript"/>
          <w:lang w:eastAsia="en-US"/>
        </w:rPr>
        <w:t>1.0</w:t>
      </w:r>
      <w:r w:rsidR="008740D5" w:rsidRPr="00A0415A">
        <w:rPr>
          <w:rFonts w:ascii="Cambria Math" w:hAnsi="Cambria Math"/>
          <w:lang w:eastAsia="en-US"/>
        </w:rPr>
        <w:t>, UFPs, Bio</w:t>
      </w:r>
      <w:r w:rsidR="000E7558">
        <w:rPr>
          <w:rFonts w:ascii="Cambria Math" w:hAnsi="Cambria Math"/>
          <w:lang w:eastAsia="en-US"/>
        </w:rPr>
        <w:t>a</w:t>
      </w:r>
      <w:r w:rsidR="008740D5" w:rsidRPr="00A0415A">
        <w:rPr>
          <w:rFonts w:ascii="Cambria Math" w:hAnsi="Cambria Math"/>
          <w:lang w:eastAsia="en-US"/>
        </w:rPr>
        <w:t>erosols and VOCs (cropped and individual) from different environments (residential, schools, offices, transport)</w:t>
      </w:r>
      <w:r w:rsidR="008740D5">
        <w:rPr>
          <w:rFonts w:ascii="Cambria Math" w:hAnsi="Cambria Math"/>
          <w:lang w:eastAsia="en-US"/>
        </w:rPr>
        <w:t xml:space="preserve"> are included in this dataset. </w:t>
      </w:r>
    </w:p>
    <w:p w14:paraId="77B51A51" w14:textId="28B809A5" w:rsidR="008740D5" w:rsidRDefault="008740D5" w:rsidP="00FB6F0B">
      <w:pPr>
        <w:jc w:val="both"/>
        <w:rPr>
          <w:rFonts w:ascii="Cambria" w:hAnsi="Cambria"/>
        </w:rPr>
      </w:pPr>
      <w:r>
        <w:rPr>
          <w:rFonts w:ascii="Cambria Math" w:hAnsi="Cambria Math"/>
          <w:lang w:eastAsia="en-US"/>
        </w:rPr>
        <w:t>Each column of the excel file provide information relative to the pollutant, the buil</w:t>
      </w:r>
      <w:r w:rsidR="00D069D7">
        <w:rPr>
          <w:rFonts w:ascii="Cambria Math" w:hAnsi="Cambria Math"/>
          <w:lang w:eastAsia="en-US"/>
        </w:rPr>
        <w:t>t</w:t>
      </w:r>
      <w:r w:rsidR="001F60DE">
        <w:rPr>
          <w:rFonts w:ascii="Cambria Math" w:hAnsi="Cambria Math"/>
          <w:lang w:eastAsia="en-US"/>
        </w:rPr>
        <w:t xml:space="preserve"> </w:t>
      </w:r>
      <w:r>
        <w:rPr>
          <w:rFonts w:ascii="Cambria Math" w:hAnsi="Cambria Math"/>
          <w:lang w:eastAsia="en-US"/>
        </w:rPr>
        <w:t>environment, the relative micro-</w:t>
      </w:r>
      <w:r w:rsidR="006C1031">
        <w:rPr>
          <w:rFonts w:ascii="Cambria Math" w:hAnsi="Cambria Math"/>
          <w:lang w:eastAsia="en-US"/>
        </w:rPr>
        <w:t>environment,</w:t>
      </w:r>
      <w:r>
        <w:rPr>
          <w:rFonts w:ascii="Cambria Math" w:hAnsi="Cambria Math"/>
          <w:lang w:eastAsia="en-US"/>
        </w:rPr>
        <w:t xml:space="preserve"> and the possible activity associated with the measure</w:t>
      </w:r>
      <w:r w:rsidR="00D069D7">
        <w:rPr>
          <w:rFonts w:ascii="Cambria Math" w:hAnsi="Cambria Math"/>
          <w:lang w:eastAsia="en-US"/>
        </w:rPr>
        <w:t>d</w:t>
      </w:r>
      <w:r>
        <w:rPr>
          <w:rFonts w:ascii="Cambria Math" w:hAnsi="Cambria Math"/>
          <w:lang w:eastAsia="en-US"/>
        </w:rPr>
        <w:t xml:space="preserve"> concentrations. The values of concentrations are shown, when possible, in terms of minimum, maximum</w:t>
      </w:r>
      <w:r w:rsidR="009958CC">
        <w:rPr>
          <w:rFonts w:ascii="Cambria Math" w:hAnsi="Cambria Math"/>
          <w:lang w:eastAsia="en-US"/>
        </w:rPr>
        <w:t xml:space="preserve"> and mean values with relative standard deviation</w:t>
      </w:r>
      <w:r w:rsidR="00584879">
        <w:rPr>
          <w:rFonts w:ascii="Cambria Math" w:hAnsi="Cambria Math"/>
          <w:lang w:eastAsia="en-US"/>
        </w:rPr>
        <w:t xml:space="preserve"> and unit</w:t>
      </w:r>
      <w:r w:rsidR="009958CC">
        <w:rPr>
          <w:rFonts w:ascii="Cambria Math" w:hAnsi="Cambria Math"/>
          <w:lang w:eastAsia="en-US"/>
        </w:rPr>
        <w:t xml:space="preserve">. Additional information relative to the volume (size), </w:t>
      </w:r>
      <w:r w:rsidR="00C65A8F">
        <w:rPr>
          <w:rFonts w:ascii="Cambria Math" w:hAnsi="Cambria Math"/>
          <w:lang w:eastAsia="en-US"/>
        </w:rPr>
        <w:t xml:space="preserve">and the article </w:t>
      </w:r>
      <w:r w:rsidR="006C1031">
        <w:rPr>
          <w:rFonts w:ascii="Cambria Math" w:hAnsi="Cambria Math"/>
          <w:lang w:eastAsia="en-US"/>
        </w:rPr>
        <w:t xml:space="preserve">of origin are also reported for each value. </w:t>
      </w:r>
    </w:p>
    <w:p w14:paraId="298E420B" w14:textId="1E4F13C1" w:rsidR="00EA3689" w:rsidRPr="00B10FF7" w:rsidRDefault="007B7F1D" w:rsidP="00FB6F0B">
      <w:pPr>
        <w:jc w:val="both"/>
        <w:rPr>
          <w:rFonts w:ascii="Cambria" w:hAnsi="Cambria"/>
          <w:i/>
          <w:iCs/>
        </w:rPr>
      </w:pPr>
      <w:r w:rsidRPr="00B10FF7">
        <w:rPr>
          <w:rFonts w:ascii="Cambria" w:hAnsi="Cambria"/>
          <w:i/>
          <w:iCs/>
        </w:rPr>
        <w:t>2</w:t>
      </w:r>
      <w:r w:rsidR="006C1031" w:rsidRPr="00B10FF7">
        <w:rPr>
          <w:rFonts w:ascii="Cambria" w:hAnsi="Cambria"/>
          <w:i/>
          <w:iCs/>
        </w:rPr>
        <w:t>.3 Calculated indoor emission rates</w:t>
      </w:r>
    </w:p>
    <w:p w14:paraId="5F1FEB01" w14:textId="48684974" w:rsidR="002979FE" w:rsidRDefault="00584879" w:rsidP="00FB6F0B">
      <w:pPr>
        <w:jc w:val="both"/>
        <w:rPr>
          <w:rFonts w:ascii="Cambria" w:hAnsi="Cambria"/>
        </w:rPr>
      </w:pPr>
      <w:r>
        <w:rPr>
          <w:rFonts w:ascii="Cambria" w:hAnsi="Cambria"/>
        </w:rPr>
        <w:t>The third excel file</w:t>
      </w:r>
      <w:r w:rsidR="007C267F">
        <w:rPr>
          <w:rFonts w:ascii="Cambria" w:hAnsi="Cambria"/>
        </w:rPr>
        <w:t xml:space="preserve"> called </w:t>
      </w:r>
      <w:r w:rsidR="007C267F" w:rsidRPr="007C267F">
        <w:rPr>
          <w:rFonts w:ascii="Cambria" w:hAnsi="Cambria"/>
          <w:i/>
          <w:iCs/>
        </w:rPr>
        <w:t>“</w:t>
      </w:r>
      <w:r w:rsidR="007C267F" w:rsidRPr="007C267F">
        <w:rPr>
          <w:rFonts w:ascii="Cambria Math" w:hAnsi="Cambria Math"/>
          <w:i/>
          <w:iCs/>
          <w:lang w:eastAsia="en-US"/>
        </w:rPr>
        <w:t>iaqm_wp1_activity-emissions_*.</w:t>
      </w:r>
      <w:proofErr w:type="spellStart"/>
      <w:r w:rsidR="007C267F" w:rsidRPr="007C267F">
        <w:rPr>
          <w:rFonts w:ascii="Cambria Math" w:hAnsi="Cambria Math"/>
          <w:i/>
          <w:iCs/>
          <w:lang w:eastAsia="en-US"/>
        </w:rPr>
        <w:t>xls</w:t>
      </w:r>
      <w:proofErr w:type="spellEnd"/>
      <w:r w:rsidR="007C267F" w:rsidRPr="007C267F">
        <w:rPr>
          <w:rFonts w:ascii="Cambria Math" w:hAnsi="Cambria Math"/>
          <w:i/>
          <w:iCs/>
          <w:lang w:eastAsia="en-US"/>
        </w:rPr>
        <w:t>”</w:t>
      </w:r>
      <w:r>
        <w:rPr>
          <w:rFonts w:ascii="Cambria" w:hAnsi="Cambria"/>
        </w:rPr>
        <w:t xml:space="preserve"> contains emission rates of indoor air pollutants. These are divided into two different sheets according to if they have been calculated from measured concentrations </w:t>
      </w:r>
      <w:r w:rsidR="006C55A1">
        <w:rPr>
          <w:rFonts w:ascii="Cambria" w:hAnsi="Cambria"/>
        </w:rPr>
        <w:t>contained in the activity-concentration file (</w:t>
      </w:r>
      <w:proofErr w:type="spellStart"/>
      <w:r w:rsidR="006C55A1" w:rsidRPr="00DE08E1">
        <w:rPr>
          <w:rFonts w:ascii="Cambria" w:hAnsi="Cambria"/>
          <w:b/>
          <w:bCs/>
        </w:rPr>
        <w:t>emis_cmb</w:t>
      </w:r>
      <w:proofErr w:type="spellEnd"/>
      <w:r w:rsidR="006C55A1">
        <w:rPr>
          <w:rFonts w:ascii="Cambria" w:hAnsi="Cambria"/>
        </w:rPr>
        <w:t xml:space="preserve"> sheet) or if</w:t>
      </w:r>
      <w:r w:rsidR="00222E1C">
        <w:rPr>
          <w:rFonts w:ascii="Cambria" w:hAnsi="Cambria"/>
        </w:rPr>
        <w:t xml:space="preserve"> they have been collected from </w:t>
      </w:r>
      <w:r w:rsidR="00970856">
        <w:rPr>
          <w:rFonts w:ascii="Cambria" w:hAnsi="Cambria"/>
        </w:rPr>
        <w:t>Literature survey</w:t>
      </w:r>
      <w:r w:rsidR="00222E1C">
        <w:rPr>
          <w:rFonts w:ascii="Cambria" w:hAnsi="Cambria"/>
        </w:rPr>
        <w:t xml:space="preserve"> from within the UK and outside the </w:t>
      </w:r>
      <w:r w:rsidR="00970856">
        <w:rPr>
          <w:rFonts w:ascii="Cambria" w:hAnsi="Cambria"/>
        </w:rPr>
        <w:t>UK</w:t>
      </w:r>
      <w:r w:rsidR="00222E1C">
        <w:rPr>
          <w:rFonts w:ascii="Cambria" w:hAnsi="Cambria"/>
        </w:rPr>
        <w:t xml:space="preserve"> (</w:t>
      </w:r>
      <w:proofErr w:type="spellStart"/>
      <w:r w:rsidR="00222E1C" w:rsidRPr="00DE08E1">
        <w:rPr>
          <w:rFonts w:ascii="Cambria" w:hAnsi="Cambria"/>
          <w:b/>
          <w:bCs/>
        </w:rPr>
        <w:t>emis_lit</w:t>
      </w:r>
      <w:proofErr w:type="spellEnd"/>
      <w:r w:rsidR="00222E1C">
        <w:rPr>
          <w:rFonts w:ascii="Cambria" w:hAnsi="Cambria"/>
        </w:rPr>
        <w:t xml:space="preserve"> sheet. Both sheets contain information divided by pollutant name, buil</w:t>
      </w:r>
      <w:r w:rsidR="003E35D8">
        <w:rPr>
          <w:rFonts w:ascii="Cambria" w:hAnsi="Cambria"/>
        </w:rPr>
        <w:t>t</w:t>
      </w:r>
      <w:r w:rsidR="00222E1C">
        <w:rPr>
          <w:rFonts w:ascii="Cambria" w:hAnsi="Cambria"/>
        </w:rPr>
        <w:t xml:space="preserve"> environment, micro-environment and associated activi</w:t>
      </w:r>
      <w:r w:rsidR="00722684">
        <w:rPr>
          <w:rFonts w:ascii="Cambria" w:hAnsi="Cambria"/>
        </w:rPr>
        <w:t xml:space="preserve">ty and fuel. </w:t>
      </w:r>
    </w:p>
    <w:p w14:paraId="6B357B09" w14:textId="6FF0C250" w:rsidR="00FB6F0B" w:rsidRDefault="00722684" w:rsidP="00916B9E">
      <w:pPr>
        <w:jc w:val="both"/>
        <w:rPr>
          <w:rFonts w:ascii="Cambria" w:hAnsi="Cambria"/>
        </w:rPr>
      </w:pPr>
      <w:r>
        <w:rPr>
          <w:rFonts w:ascii="Cambria" w:hAnsi="Cambria"/>
        </w:rPr>
        <w:t>The emission rates are from literature are reported including minimum, maximum, mean and standard deviation in their original unit</w:t>
      </w:r>
      <w:r w:rsidR="002261B5">
        <w:rPr>
          <w:rFonts w:ascii="Cambria" w:hAnsi="Cambria"/>
        </w:rPr>
        <w:t xml:space="preserve">. The emission rates calculated from measured </w:t>
      </w:r>
      <w:r w:rsidR="002261B5">
        <w:rPr>
          <w:rFonts w:ascii="Cambria" w:hAnsi="Cambria"/>
        </w:rPr>
        <w:lastRenderedPageBreak/>
        <w:t xml:space="preserve">concentrations in the UK are reported in the same unit (mg/min, </w:t>
      </w:r>
      <w:r w:rsidR="00AF5BA6">
        <w:rPr>
          <w:rFonts w:ascii="Cambria" w:hAnsi="Cambria"/>
        </w:rPr>
        <w:t>particle number/min</w:t>
      </w:r>
      <w:r w:rsidR="002261B5">
        <w:rPr>
          <w:rFonts w:ascii="Cambria" w:hAnsi="Cambria"/>
        </w:rPr>
        <w:t>)</w:t>
      </w:r>
      <w:r w:rsidR="00AF5BA6">
        <w:rPr>
          <w:rFonts w:ascii="Cambria" w:hAnsi="Cambria"/>
        </w:rPr>
        <w:t xml:space="preserve"> and as mean value only. Finally, the article of origin of each row is reported in the last column. </w:t>
      </w:r>
    </w:p>
    <w:p w14:paraId="792B9849" w14:textId="77777777" w:rsidR="00EA6627" w:rsidRDefault="00EA6627" w:rsidP="00916B9E">
      <w:pPr>
        <w:jc w:val="both"/>
        <w:rPr>
          <w:rFonts w:ascii="Cambria" w:hAnsi="Cambria"/>
        </w:rPr>
      </w:pPr>
    </w:p>
    <w:p w14:paraId="5A704D87" w14:textId="5677EFDD" w:rsidR="00095354" w:rsidRDefault="00095354" w:rsidP="00916B9E">
      <w:pPr>
        <w:jc w:val="both"/>
        <w:rPr>
          <w:rFonts w:ascii="Cambria" w:hAnsi="Cambria"/>
          <w:b/>
          <w:bCs/>
        </w:rPr>
      </w:pPr>
      <w:r>
        <w:rPr>
          <w:rFonts w:ascii="Cambria" w:hAnsi="Cambria"/>
          <w:b/>
          <w:bCs/>
        </w:rPr>
        <w:t>Contacts:</w:t>
      </w:r>
    </w:p>
    <w:p w14:paraId="10D5DDE9" w14:textId="7EB1969F" w:rsidR="00095354" w:rsidRPr="00095354" w:rsidRDefault="00095354" w:rsidP="00EB6D34">
      <w:pPr>
        <w:numPr>
          <w:ilvl w:val="0"/>
          <w:numId w:val="23"/>
        </w:numPr>
        <w:jc w:val="both"/>
        <w:rPr>
          <w:rFonts w:ascii="Cambria" w:hAnsi="Cambria"/>
        </w:rPr>
      </w:pPr>
      <w:r w:rsidRPr="00095354">
        <w:rPr>
          <w:rFonts w:ascii="Cambria" w:hAnsi="Cambria"/>
        </w:rPr>
        <w:t xml:space="preserve">Andrea Mazzeo (University of Birmingham) - </w:t>
      </w:r>
      <w:hyperlink r:id="rId7" w:history="1">
        <w:r w:rsidR="00550FC4" w:rsidRPr="00C43D6D">
          <w:rPr>
            <w:rStyle w:val="Hyperlink"/>
            <w:rFonts w:ascii="Cambria" w:hAnsi="Cambria"/>
          </w:rPr>
          <w:t>a.mazzeo@bham.ac.uk</w:t>
        </w:r>
      </w:hyperlink>
      <w:r w:rsidR="00550FC4">
        <w:rPr>
          <w:rFonts w:ascii="Cambria" w:hAnsi="Cambria"/>
        </w:rPr>
        <w:t xml:space="preserve"> </w:t>
      </w:r>
    </w:p>
    <w:p w14:paraId="3EF3B478" w14:textId="3830AA8E" w:rsidR="00095354" w:rsidRPr="00550FC4" w:rsidRDefault="00095354" w:rsidP="00EB6D34">
      <w:pPr>
        <w:numPr>
          <w:ilvl w:val="0"/>
          <w:numId w:val="23"/>
        </w:numPr>
        <w:jc w:val="both"/>
        <w:rPr>
          <w:rFonts w:ascii="Cambria" w:hAnsi="Cambria"/>
        </w:rPr>
      </w:pPr>
      <w:r w:rsidRPr="00550FC4">
        <w:rPr>
          <w:rFonts w:ascii="Cambria" w:hAnsi="Cambria"/>
        </w:rPr>
        <w:t xml:space="preserve">Zaheer Nasar (University of Cranfield) - </w:t>
      </w:r>
      <w:hyperlink r:id="rId8" w:history="1">
        <w:r w:rsidR="00550FC4" w:rsidRPr="00550FC4">
          <w:rPr>
            <w:rStyle w:val="Hyperlink"/>
            <w:rFonts w:ascii="Cambria" w:hAnsi="Cambria"/>
          </w:rPr>
          <w:t>z.a.nasar@cranfield.ac.uk</w:t>
        </w:r>
      </w:hyperlink>
    </w:p>
    <w:p w14:paraId="338E50FD" w14:textId="1378EB68" w:rsidR="00550FC4" w:rsidRPr="00550FC4" w:rsidRDefault="00550FC4" w:rsidP="00EB6D34">
      <w:pPr>
        <w:numPr>
          <w:ilvl w:val="0"/>
          <w:numId w:val="23"/>
        </w:numPr>
        <w:jc w:val="both"/>
        <w:rPr>
          <w:rFonts w:ascii="Cambria" w:hAnsi="Cambria"/>
        </w:rPr>
      </w:pPr>
      <w:r w:rsidRPr="00550FC4">
        <w:rPr>
          <w:rFonts w:ascii="Cambria" w:hAnsi="Cambria"/>
        </w:rPr>
        <w:t xml:space="preserve">Christian Pfrang (University of Birmingham) - </w:t>
      </w:r>
      <w:hyperlink r:id="rId9" w:history="1">
        <w:r w:rsidRPr="00C43D6D">
          <w:rPr>
            <w:rStyle w:val="Hyperlink"/>
            <w:rFonts w:ascii="Cambria" w:hAnsi="Cambria"/>
          </w:rPr>
          <w:t>C.Pfrang@bham.ac.uk</w:t>
        </w:r>
      </w:hyperlink>
      <w:r>
        <w:rPr>
          <w:rFonts w:ascii="Cambria" w:hAnsi="Cambria"/>
        </w:rPr>
        <w:t xml:space="preserve"> </w:t>
      </w:r>
    </w:p>
    <w:p w14:paraId="14A7F3F5" w14:textId="77777777" w:rsidR="00360737" w:rsidRDefault="00360737" w:rsidP="00916B9E">
      <w:pPr>
        <w:jc w:val="both"/>
        <w:rPr>
          <w:rFonts w:ascii="Cambria" w:hAnsi="Cambria"/>
          <w:b/>
          <w:bCs/>
        </w:rPr>
      </w:pPr>
    </w:p>
    <w:p w14:paraId="118EEF55" w14:textId="68C97C06" w:rsidR="00EA6627" w:rsidRDefault="00C55438" w:rsidP="00916B9E">
      <w:pPr>
        <w:jc w:val="both"/>
        <w:rPr>
          <w:rFonts w:ascii="Cambria" w:hAnsi="Cambria"/>
          <w:b/>
          <w:bCs/>
        </w:rPr>
      </w:pPr>
      <w:r>
        <w:rPr>
          <w:rFonts w:ascii="Cambria" w:hAnsi="Cambria"/>
          <w:b/>
          <w:bCs/>
        </w:rPr>
        <w:t>Version History</w:t>
      </w:r>
      <w:r w:rsidR="002170F1" w:rsidRPr="002170F1">
        <w:rPr>
          <w:rFonts w:ascii="Cambria" w:hAnsi="Cambria"/>
          <w:b/>
          <w:bCs/>
        </w:rPr>
        <w:t>:</w:t>
      </w:r>
    </w:p>
    <w:p w14:paraId="05173F4E" w14:textId="3880CF12" w:rsidR="002170F1" w:rsidRDefault="002170F1" w:rsidP="00EB6CD8">
      <w:pPr>
        <w:rPr>
          <w:rFonts w:ascii="Cambria" w:hAnsi="Cambria"/>
        </w:rPr>
      </w:pPr>
      <w:r w:rsidRPr="002170F1">
        <w:rPr>
          <w:rFonts w:ascii="Cambria" w:hAnsi="Cambria"/>
        </w:rPr>
        <w:t xml:space="preserve">[20221003] </w:t>
      </w:r>
      <w:r w:rsidR="007C7D82" w:rsidRPr="002170F1">
        <w:rPr>
          <w:rFonts w:ascii="Cambria" w:hAnsi="Cambria"/>
        </w:rPr>
        <w:t xml:space="preserve">- </w:t>
      </w:r>
      <w:r w:rsidR="007C7D82">
        <w:rPr>
          <w:rFonts w:ascii="Cambria" w:hAnsi="Cambria"/>
        </w:rPr>
        <w:t>iaqm</w:t>
      </w:r>
      <w:r w:rsidR="00DE5C31" w:rsidRPr="00DE5C31">
        <w:rPr>
          <w:rFonts w:ascii="Cambria" w:hAnsi="Cambria"/>
        </w:rPr>
        <w:t>_wp1_literary_review_20220927_betaversion</w:t>
      </w:r>
      <w:r w:rsidR="00DE5C31">
        <w:rPr>
          <w:rFonts w:ascii="Cambria" w:hAnsi="Cambria"/>
        </w:rPr>
        <w:t xml:space="preserve"> updated and available online</w:t>
      </w:r>
    </w:p>
    <w:p w14:paraId="76F22AEB" w14:textId="15FE3E8F" w:rsidR="00DE5C31" w:rsidRDefault="007C7D82" w:rsidP="00EB6CD8">
      <w:pPr>
        <w:rPr>
          <w:rFonts w:ascii="Cambria" w:hAnsi="Cambria"/>
        </w:rPr>
      </w:pPr>
      <w:r w:rsidRPr="002170F1">
        <w:rPr>
          <w:rFonts w:ascii="Cambria" w:hAnsi="Cambria"/>
        </w:rPr>
        <w:t xml:space="preserve">[20221003] - </w:t>
      </w:r>
      <w:r w:rsidR="00EB6CD8" w:rsidRPr="00EB6CD8">
        <w:rPr>
          <w:rFonts w:ascii="Cambria" w:hAnsi="Cambria"/>
        </w:rPr>
        <w:t xml:space="preserve">iaqm_wp1_activity-emissions_20220927_betaversion </w:t>
      </w:r>
      <w:r>
        <w:rPr>
          <w:rFonts w:ascii="Cambria" w:hAnsi="Cambria"/>
        </w:rPr>
        <w:t>updated and available online</w:t>
      </w:r>
    </w:p>
    <w:p w14:paraId="341C656A" w14:textId="4703287B" w:rsidR="00EB6CD8" w:rsidRDefault="00EB6CD8" w:rsidP="00EB6CD8">
      <w:pPr>
        <w:rPr>
          <w:rFonts w:ascii="Cambria" w:hAnsi="Cambria"/>
        </w:rPr>
      </w:pPr>
      <w:r w:rsidRPr="002170F1">
        <w:rPr>
          <w:rFonts w:ascii="Cambria" w:hAnsi="Cambria"/>
        </w:rPr>
        <w:t>[20221003]-</w:t>
      </w:r>
      <w:r>
        <w:rPr>
          <w:rFonts w:ascii="Cambria" w:hAnsi="Cambria"/>
        </w:rPr>
        <w:t xml:space="preserve"> </w:t>
      </w:r>
      <w:r w:rsidRPr="00EB6CD8">
        <w:rPr>
          <w:rFonts w:ascii="Cambria" w:hAnsi="Cambria"/>
        </w:rPr>
        <w:t>iaqm_wp1_activity-concentrations_20220927_betaversion</w:t>
      </w:r>
      <w:r>
        <w:rPr>
          <w:rFonts w:ascii="Cambria" w:hAnsi="Cambria"/>
        </w:rPr>
        <w:t xml:space="preserve"> updated and available online</w:t>
      </w:r>
    </w:p>
    <w:p w14:paraId="0A94BACF" w14:textId="45F1046B" w:rsidR="00EB6CD8" w:rsidRDefault="002F45C4" w:rsidP="00EB6CD8">
      <w:pPr>
        <w:rPr>
          <w:rFonts w:ascii="Cambria" w:hAnsi="Cambria"/>
        </w:rPr>
      </w:pPr>
      <w:r>
        <w:rPr>
          <w:rFonts w:ascii="Cambria" w:hAnsi="Cambria"/>
        </w:rPr>
        <w:t>[2022</w:t>
      </w:r>
      <w:r w:rsidR="00D50E1C">
        <w:rPr>
          <w:rFonts w:ascii="Cambria" w:hAnsi="Cambria"/>
        </w:rPr>
        <w:t xml:space="preserve">0930] database upload on UBIRA repository </w:t>
      </w:r>
    </w:p>
    <w:p w14:paraId="45DE6374" w14:textId="77777777" w:rsidR="00EB6CD8" w:rsidRPr="002170F1" w:rsidRDefault="00EB6CD8" w:rsidP="00916B9E">
      <w:pPr>
        <w:jc w:val="both"/>
        <w:rPr>
          <w:rFonts w:ascii="Cambria" w:hAnsi="Cambria"/>
        </w:rPr>
      </w:pPr>
    </w:p>
    <w:sectPr w:rsidR="00EB6CD8" w:rsidRPr="002170F1">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A6C1" w14:textId="77777777" w:rsidR="00C10553" w:rsidRDefault="00C10553" w:rsidP="000461C3">
      <w:pPr>
        <w:spacing w:after="0" w:line="240" w:lineRule="auto"/>
      </w:pPr>
      <w:r>
        <w:separator/>
      </w:r>
    </w:p>
  </w:endnote>
  <w:endnote w:type="continuationSeparator" w:id="0">
    <w:p w14:paraId="37FFF69F" w14:textId="77777777" w:rsidR="00C10553" w:rsidRDefault="00C10553" w:rsidP="0004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0AE4" w14:textId="77777777" w:rsidR="000461C3" w:rsidRDefault="0004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9039" w14:textId="77777777" w:rsidR="00C10553" w:rsidRDefault="00C10553" w:rsidP="000461C3">
      <w:pPr>
        <w:spacing w:after="0" w:line="240" w:lineRule="auto"/>
      </w:pPr>
      <w:r>
        <w:separator/>
      </w:r>
    </w:p>
  </w:footnote>
  <w:footnote w:type="continuationSeparator" w:id="0">
    <w:p w14:paraId="14D2DA9B" w14:textId="77777777" w:rsidR="00C10553" w:rsidRDefault="00C10553" w:rsidP="0004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21C5"/>
    <w:multiLevelType w:val="hybridMultilevel"/>
    <w:tmpl w:val="68807B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3D0607"/>
    <w:multiLevelType w:val="hybridMultilevel"/>
    <w:tmpl w:val="FFFFFFFF"/>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 w15:restartNumberingAfterBreak="0">
    <w:nsid w:val="19784741"/>
    <w:multiLevelType w:val="hybridMultilevel"/>
    <w:tmpl w:val="824036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B27D2"/>
    <w:multiLevelType w:val="hybridMultilevel"/>
    <w:tmpl w:val="B2448512"/>
    <w:lvl w:ilvl="0" w:tplc="093EE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0E695D"/>
    <w:multiLevelType w:val="hybridMultilevel"/>
    <w:tmpl w:val="FFFFFFFF"/>
    <w:lvl w:ilvl="0" w:tplc="A1B88506">
      <w:start w:val="1"/>
      <w:numFmt w:val="decimal"/>
      <w:lvlText w:val="%1."/>
      <w:lvlJc w:val="left"/>
      <w:pPr>
        <w:ind w:left="426" w:hanging="360"/>
      </w:pPr>
      <w:rPr>
        <w:rFonts w:cs="Times New Roman" w:hint="default"/>
      </w:rPr>
    </w:lvl>
    <w:lvl w:ilvl="1" w:tplc="08090019" w:tentative="1">
      <w:start w:val="1"/>
      <w:numFmt w:val="lowerLetter"/>
      <w:lvlText w:val="%2."/>
      <w:lvlJc w:val="left"/>
      <w:pPr>
        <w:ind w:left="1146" w:hanging="360"/>
      </w:pPr>
      <w:rPr>
        <w:rFonts w:cs="Times New Roman"/>
      </w:rPr>
    </w:lvl>
    <w:lvl w:ilvl="2" w:tplc="0809001B" w:tentative="1">
      <w:start w:val="1"/>
      <w:numFmt w:val="lowerRoman"/>
      <w:lvlText w:val="%3."/>
      <w:lvlJc w:val="right"/>
      <w:pPr>
        <w:ind w:left="1866" w:hanging="180"/>
      </w:pPr>
      <w:rPr>
        <w:rFonts w:cs="Times New Roman"/>
      </w:rPr>
    </w:lvl>
    <w:lvl w:ilvl="3" w:tplc="0809000F" w:tentative="1">
      <w:start w:val="1"/>
      <w:numFmt w:val="decimal"/>
      <w:lvlText w:val="%4."/>
      <w:lvlJc w:val="left"/>
      <w:pPr>
        <w:ind w:left="2586" w:hanging="360"/>
      </w:pPr>
      <w:rPr>
        <w:rFonts w:cs="Times New Roman"/>
      </w:rPr>
    </w:lvl>
    <w:lvl w:ilvl="4" w:tplc="08090019" w:tentative="1">
      <w:start w:val="1"/>
      <w:numFmt w:val="lowerLetter"/>
      <w:lvlText w:val="%5."/>
      <w:lvlJc w:val="left"/>
      <w:pPr>
        <w:ind w:left="3306" w:hanging="360"/>
      </w:pPr>
      <w:rPr>
        <w:rFonts w:cs="Times New Roman"/>
      </w:rPr>
    </w:lvl>
    <w:lvl w:ilvl="5" w:tplc="0809001B" w:tentative="1">
      <w:start w:val="1"/>
      <w:numFmt w:val="lowerRoman"/>
      <w:lvlText w:val="%6."/>
      <w:lvlJc w:val="right"/>
      <w:pPr>
        <w:ind w:left="4026" w:hanging="180"/>
      </w:pPr>
      <w:rPr>
        <w:rFonts w:cs="Times New Roman"/>
      </w:rPr>
    </w:lvl>
    <w:lvl w:ilvl="6" w:tplc="0809000F" w:tentative="1">
      <w:start w:val="1"/>
      <w:numFmt w:val="decimal"/>
      <w:lvlText w:val="%7."/>
      <w:lvlJc w:val="left"/>
      <w:pPr>
        <w:ind w:left="4746" w:hanging="360"/>
      </w:pPr>
      <w:rPr>
        <w:rFonts w:cs="Times New Roman"/>
      </w:rPr>
    </w:lvl>
    <w:lvl w:ilvl="7" w:tplc="08090019" w:tentative="1">
      <w:start w:val="1"/>
      <w:numFmt w:val="lowerLetter"/>
      <w:lvlText w:val="%8."/>
      <w:lvlJc w:val="left"/>
      <w:pPr>
        <w:ind w:left="5466" w:hanging="360"/>
      </w:pPr>
      <w:rPr>
        <w:rFonts w:cs="Times New Roman"/>
      </w:rPr>
    </w:lvl>
    <w:lvl w:ilvl="8" w:tplc="0809001B" w:tentative="1">
      <w:start w:val="1"/>
      <w:numFmt w:val="lowerRoman"/>
      <w:lvlText w:val="%9."/>
      <w:lvlJc w:val="right"/>
      <w:pPr>
        <w:ind w:left="6186" w:hanging="180"/>
      </w:pPr>
      <w:rPr>
        <w:rFonts w:cs="Times New Roman"/>
      </w:rPr>
    </w:lvl>
  </w:abstractNum>
  <w:abstractNum w:abstractNumId="5" w15:restartNumberingAfterBreak="0">
    <w:nsid w:val="1D66124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470A3"/>
    <w:multiLevelType w:val="hybridMultilevel"/>
    <w:tmpl w:val="788CF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85B03"/>
    <w:multiLevelType w:val="hybridMultilevel"/>
    <w:tmpl w:val="A42C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663C7"/>
    <w:multiLevelType w:val="hybridMultilevel"/>
    <w:tmpl w:val="2834C39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6D83F2B"/>
    <w:multiLevelType w:val="hybridMultilevel"/>
    <w:tmpl w:val="0D4A3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C794E"/>
    <w:multiLevelType w:val="hybridMultilevel"/>
    <w:tmpl w:val="CC3A66F0"/>
    <w:lvl w:ilvl="0" w:tplc="D5C8E362">
      <w:numFmt w:val="bullet"/>
      <w:lvlText w:val=""/>
      <w:lvlJc w:val="left"/>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608AE"/>
    <w:multiLevelType w:val="hybridMultilevel"/>
    <w:tmpl w:val="75301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26DA2"/>
    <w:multiLevelType w:val="hybridMultilevel"/>
    <w:tmpl w:val="FFFFFFFF"/>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C32D4"/>
    <w:multiLevelType w:val="hybridMultilevel"/>
    <w:tmpl w:val="FFFFFFFF"/>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4" w15:restartNumberingAfterBreak="0">
    <w:nsid w:val="5B2D0A3D"/>
    <w:multiLevelType w:val="hybridMultilevel"/>
    <w:tmpl w:val="FFFFFFFF"/>
    <w:lvl w:ilvl="0" w:tplc="08090017">
      <w:start w:val="1"/>
      <w:numFmt w:val="lowerLetter"/>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15:restartNumberingAfterBreak="0">
    <w:nsid w:val="63BE317B"/>
    <w:multiLevelType w:val="hybridMultilevel"/>
    <w:tmpl w:val="F67EC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10E29"/>
    <w:multiLevelType w:val="hybridMultilevel"/>
    <w:tmpl w:val="467C8E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93C6474"/>
    <w:multiLevelType w:val="hybridMultilevel"/>
    <w:tmpl w:val="0944F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1743CA6"/>
    <w:multiLevelType w:val="hybridMultilevel"/>
    <w:tmpl w:val="E6366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D549F"/>
    <w:multiLevelType w:val="hybridMultilevel"/>
    <w:tmpl w:val="FFFFFFFF"/>
    <w:lvl w:ilvl="0" w:tplc="08090019">
      <w:start w:val="1"/>
      <w:numFmt w:val="lowerLetter"/>
      <w:lvlText w:val="%1."/>
      <w:lvlJc w:val="left"/>
      <w:pPr>
        <w:ind w:left="1845" w:hanging="360"/>
      </w:pPr>
      <w:rPr>
        <w:rFonts w:cs="Times New Roman"/>
      </w:rPr>
    </w:lvl>
    <w:lvl w:ilvl="1" w:tplc="08090019" w:tentative="1">
      <w:start w:val="1"/>
      <w:numFmt w:val="lowerLetter"/>
      <w:lvlText w:val="%2."/>
      <w:lvlJc w:val="left"/>
      <w:pPr>
        <w:ind w:left="2565" w:hanging="360"/>
      </w:pPr>
      <w:rPr>
        <w:rFonts w:cs="Times New Roman"/>
      </w:rPr>
    </w:lvl>
    <w:lvl w:ilvl="2" w:tplc="0809001B" w:tentative="1">
      <w:start w:val="1"/>
      <w:numFmt w:val="lowerRoman"/>
      <w:lvlText w:val="%3."/>
      <w:lvlJc w:val="right"/>
      <w:pPr>
        <w:ind w:left="3285" w:hanging="180"/>
      </w:pPr>
      <w:rPr>
        <w:rFonts w:cs="Times New Roman"/>
      </w:rPr>
    </w:lvl>
    <w:lvl w:ilvl="3" w:tplc="0809000F" w:tentative="1">
      <w:start w:val="1"/>
      <w:numFmt w:val="decimal"/>
      <w:lvlText w:val="%4."/>
      <w:lvlJc w:val="left"/>
      <w:pPr>
        <w:ind w:left="4005" w:hanging="360"/>
      </w:pPr>
      <w:rPr>
        <w:rFonts w:cs="Times New Roman"/>
      </w:rPr>
    </w:lvl>
    <w:lvl w:ilvl="4" w:tplc="08090019" w:tentative="1">
      <w:start w:val="1"/>
      <w:numFmt w:val="lowerLetter"/>
      <w:lvlText w:val="%5."/>
      <w:lvlJc w:val="left"/>
      <w:pPr>
        <w:ind w:left="4725" w:hanging="360"/>
      </w:pPr>
      <w:rPr>
        <w:rFonts w:cs="Times New Roman"/>
      </w:rPr>
    </w:lvl>
    <w:lvl w:ilvl="5" w:tplc="0809001B" w:tentative="1">
      <w:start w:val="1"/>
      <w:numFmt w:val="lowerRoman"/>
      <w:lvlText w:val="%6."/>
      <w:lvlJc w:val="right"/>
      <w:pPr>
        <w:ind w:left="5445" w:hanging="180"/>
      </w:pPr>
      <w:rPr>
        <w:rFonts w:cs="Times New Roman"/>
      </w:rPr>
    </w:lvl>
    <w:lvl w:ilvl="6" w:tplc="0809000F" w:tentative="1">
      <w:start w:val="1"/>
      <w:numFmt w:val="decimal"/>
      <w:lvlText w:val="%7."/>
      <w:lvlJc w:val="left"/>
      <w:pPr>
        <w:ind w:left="6165" w:hanging="360"/>
      </w:pPr>
      <w:rPr>
        <w:rFonts w:cs="Times New Roman"/>
      </w:rPr>
    </w:lvl>
    <w:lvl w:ilvl="7" w:tplc="08090019" w:tentative="1">
      <w:start w:val="1"/>
      <w:numFmt w:val="lowerLetter"/>
      <w:lvlText w:val="%8."/>
      <w:lvlJc w:val="left"/>
      <w:pPr>
        <w:ind w:left="6885" w:hanging="360"/>
      </w:pPr>
      <w:rPr>
        <w:rFonts w:cs="Times New Roman"/>
      </w:rPr>
    </w:lvl>
    <w:lvl w:ilvl="8" w:tplc="0809001B" w:tentative="1">
      <w:start w:val="1"/>
      <w:numFmt w:val="lowerRoman"/>
      <w:lvlText w:val="%9."/>
      <w:lvlJc w:val="right"/>
      <w:pPr>
        <w:ind w:left="7605" w:hanging="180"/>
      </w:pPr>
      <w:rPr>
        <w:rFonts w:cs="Times New Roman"/>
      </w:rPr>
    </w:lvl>
  </w:abstractNum>
  <w:abstractNum w:abstractNumId="20" w15:restartNumberingAfterBreak="0">
    <w:nsid w:val="76311345"/>
    <w:multiLevelType w:val="hybridMultilevel"/>
    <w:tmpl w:val="FFFFFFFF"/>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1" w15:restartNumberingAfterBreak="0">
    <w:nsid w:val="7AFC6B54"/>
    <w:multiLevelType w:val="hybridMultilevel"/>
    <w:tmpl w:val="3E00ED24"/>
    <w:lvl w:ilvl="0" w:tplc="4352F6B6">
      <w:numFmt w:val="bullet"/>
      <w:lvlText w:val=""/>
      <w:lvlJc w:val="left"/>
      <w:rPr>
        <w:rFonts w:ascii="Symbol" w:eastAsia="Times New Roman"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F635B71"/>
    <w:multiLevelType w:val="hybridMultilevel"/>
    <w:tmpl w:val="8FEA94AE"/>
    <w:lvl w:ilvl="0" w:tplc="4352F6B6">
      <w:numFmt w:val="bullet"/>
      <w:lvlText w:val=""/>
      <w:lvlJc w:val="left"/>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19"/>
  </w:num>
  <w:num w:numId="5">
    <w:abstractNumId w:val="5"/>
  </w:num>
  <w:num w:numId="6">
    <w:abstractNumId w:val="12"/>
  </w:num>
  <w:num w:numId="7">
    <w:abstractNumId w:val="14"/>
  </w:num>
  <w:num w:numId="8">
    <w:abstractNumId w:val="4"/>
  </w:num>
  <w:num w:numId="9">
    <w:abstractNumId w:val="8"/>
  </w:num>
  <w:num w:numId="10">
    <w:abstractNumId w:val="21"/>
  </w:num>
  <w:num w:numId="11">
    <w:abstractNumId w:val="22"/>
  </w:num>
  <w:num w:numId="12">
    <w:abstractNumId w:val="10"/>
  </w:num>
  <w:num w:numId="13">
    <w:abstractNumId w:val="0"/>
  </w:num>
  <w:num w:numId="14">
    <w:abstractNumId w:val="16"/>
  </w:num>
  <w:num w:numId="15">
    <w:abstractNumId w:val="17"/>
  </w:num>
  <w:num w:numId="16">
    <w:abstractNumId w:val="2"/>
  </w:num>
  <w:num w:numId="17">
    <w:abstractNumId w:val="7"/>
  </w:num>
  <w:num w:numId="18">
    <w:abstractNumId w:val="11"/>
  </w:num>
  <w:num w:numId="19">
    <w:abstractNumId w:val="15"/>
  </w:num>
  <w:num w:numId="20">
    <w:abstractNumId w:val="9"/>
  </w:num>
  <w:num w:numId="21">
    <w:abstractNumId w:val="6"/>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TQ2sDQxMTUxtTRW0lEKTi0uzszPAykwqQUAsK+TeiwAAAA="/>
    <w:docVar w:name="EN.InstantFormat" w:val="&lt;ENInstantFormat&gt;&lt;Enabled&gt;1&lt;/Enabled&gt;&lt;ScanUnformatted&gt;1&lt;/ScanUnformatted&gt;&lt;ScanChanges&gt;1&lt;/ScanChanges&gt;&lt;Suspended&gt;0&lt;/Suspended&gt;&lt;/ENInstantFormat&gt;"/>
    <w:docVar w:name="EN.Layout" w:val="&lt;ENLayout&gt;&lt;Style&gt;Copernicus Publica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zffarx4rsdfnexfa6x0x2hwswfv5d55rdf&quot;&gt;IAQM_LIT&lt;record-ids&gt;&lt;item&gt;1&lt;/item&gt;&lt;item&gt;2&lt;/item&gt;&lt;item&gt;10&lt;/item&gt;&lt;item&gt;13&lt;/item&gt;&lt;item&gt;16&lt;/item&gt;&lt;item&gt;17&lt;/item&gt;&lt;item&gt;68&lt;/item&gt;&lt;item&gt;74&lt;/item&gt;&lt;item&gt;86&lt;/item&gt;&lt;item&gt;89&lt;/item&gt;&lt;item&gt;111&lt;/item&gt;&lt;item&gt;121&lt;/item&gt;&lt;item&gt;158&lt;/item&gt;&lt;item&gt;165&lt;/item&gt;&lt;item&gt;167&lt;/item&gt;&lt;item&gt;168&lt;/item&gt;&lt;item&gt;169&lt;/item&gt;&lt;item&gt;170&lt;/item&gt;&lt;/record-ids&gt;&lt;/item&gt;&lt;/Libraries&gt;"/>
  </w:docVars>
  <w:rsids>
    <w:rsidRoot w:val="00A6393A"/>
    <w:rsid w:val="00013C52"/>
    <w:rsid w:val="000222F2"/>
    <w:rsid w:val="000307E3"/>
    <w:rsid w:val="00035015"/>
    <w:rsid w:val="000461C3"/>
    <w:rsid w:val="00053CD4"/>
    <w:rsid w:val="00064F4A"/>
    <w:rsid w:val="0006736E"/>
    <w:rsid w:val="000849F8"/>
    <w:rsid w:val="000901E8"/>
    <w:rsid w:val="00093158"/>
    <w:rsid w:val="00095354"/>
    <w:rsid w:val="000A3E9E"/>
    <w:rsid w:val="000E63ED"/>
    <w:rsid w:val="000E7558"/>
    <w:rsid w:val="00125534"/>
    <w:rsid w:val="001667B1"/>
    <w:rsid w:val="001670FE"/>
    <w:rsid w:val="001878FD"/>
    <w:rsid w:val="001A7AF0"/>
    <w:rsid w:val="001D482A"/>
    <w:rsid w:val="001D5A7D"/>
    <w:rsid w:val="001E40EA"/>
    <w:rsid w:val="001F60DE"/>
    <w:rsid w:val="00205B8E"/>
    <w:rsid w:val="002170F1"/>
    <w:rsid w:val="00222E1C"/>
    <w:rsid w:val="00225A54"/>
    <w:rsid w:val="002261B5"/>
    <w:rsid w:val="002322A5"/>
    <w:rsid w:val="00271177"/>
    <w:rsid w:val="00284F08"/>
    <w:rsid w:val="0029786A"/>
    <w:rsid w:val="002979FE"/>
    <w:rsid w:val="002B59E8"/>
    <w:rsid w:val="002E0C01"/>
    <w:rsid w:val="002F45C4"/>
    <w:rsid w:val="002F7447"/>
    <w:rsid w:val="00333C9D"/>
    <w:rsid w:val="00346755"/>
    <w:rsid w:val="003503CF"/>
    <w:rsid w:val="00360737"/>
    <w:rsid w:val="00367CD0"/>
    <w:rsid w:val="0039114E"/>
    <w:rsid w:val="003971F0"/>
    <w:rsid w:val="003A3320"/>
    <w:rsid w:val="003A586F"/>
    <w:rsid w:val="003C39A4"/>
    <w:rsid w:val="003E3371"/>
    <w:rsid w:val="003E35D8"/>
    <w:rsid w:val="003F13BB"/>
    <w:rsid w:val="00420C7D"/>
    <w:rsid w:val="00431C4F"/>
    <w:rsid w:val="00432902"/>
    <w:rsid w:val="00436097"/>
    <w:rsid w:val="00437842"/>
    <w:rsid w:val="004932A0"/>
    <w:rsid w:val="004A061C"/>
    <w:rsid w:val="004A78F5"/>
    <w:rsid w:val="004B4163"/>
    <w:rsid w:val="004C425A"/>
    <w:rsid w:val="005071F3"/>
    <w:rsid w:val="00515B4F"/>
    <w:rsid w:val="00526213"/>
    <w:rsid w:val="00530E73"/>
    <w:rsid w:val="00550FC4"/>
    <w:rsid w:val="00572907"/>
    <w:rsid w:val="005737B3"/>
    <w:rsid w:val="00584879"/>
    <w:rsid w:val="00592682"/>
    <w:rsid w:val="00595ABC"/>
    <w:rsid w:val="005B2F78"/>
    <w:rsid w:val="005D56FC"/>
    <w:rsid w:val="005E1013"/>
    <w:rsid w:val="005F3C94"/>
    <w:rsid w:val="00602562"/>
    <w:rsid w:val="0060370B"/>
    <w:rsid w:val="00612BBA"/>
    <w:rsid w:val="00636FF8"/>
    <w:rsid w:val="0068255B"/>
    <w:rsid w:val="006A37F3"/>
    <w:rsid w:val="006B19E9"/>
    <w:rsid w:val="006C1031"/>
    <w:rsid w:val="006C55A1"/>
    <w:rsid w:val="006E16D4"/>
    <w:rsid w:val="006E3F1E"/>
    <w:rsid w:val="00713D91"/>
    <w:rsid w:val="007156B0"/>
    <w:rsid w:val="007159C0"/>
    <w:rsid w:val="00716687"/>
    <w:rsid w:val="00717DE8"/>
    <w:rsid w:val="00722684"/>
    <w:rsid w:val="0072667E"/>
    <w:rsid w:val="00740134"/>
    <w:rsid w:val="0074441B"/>
    <w:rsid w:val="00784FA9"/>
    <w:rsid w:val="00793380"/>
    <w:rsid w:val="007A6FBF"/>
    <w:rsid w:val="007B585F"/>
    <w:rsid w:val="007B7F1D"/>
    <w:rsid w:val="007C267F"/>
    <w:rsid w:val="007C7D82"/>
    <w:rsid w:val="007E1103"/>
    <w:rsid w:val="00801D3D"/>
    <w:rsid w:val="00804EC1"/>
    <w:rsid w:val="0081156D"/>
    <w:rsid w:val="00815773"/>
    <w:rsid w:val="008216DB"/>
    <w:rsid w:val="00822672"/>
    <w:rsid w:val="00823338"/>
    <w:rsid w:val="00830E10"/>
    <w:rsid w:val="0083581F"/>
    <w:rsid w:val="0086416B"/>
    <w:rsid w:val="00864E32"/>
    <w:rsid w:val="008740D5"/>
    <w:rsid w:val="00881D6C"/>
    <w:rsid w:val="00884A53"/>
    <w:rsid w:val="00896B55"/>
    <w:rsid w:val="008A4EB1"/>
    <w:rsid w:val="008A6354"/>
    <w:rsid w:val="008D609E"/>
    <w:rsid w:val="00916B9E"/>
    <w:rsid w:val="00917D7C"/>
    <w:rsid w:val="00944765"/>
    <w:rsid w:val="00950C4B"/>
    <w:rsid w:val="009574D1"/>
    <w:rsid w:val="00962ECC"/>
    <w:rsid w:val="00963AA0"/>
    <w:rsid w:val="009702C0"/>
    <w:rsid w:val="00970856"/>
    <w:rsid w:val="00975B00"/>
    <w:rsid w:val="00983134"/>
    <w:rsid w:val="009958CC"/>
    <w:rsid w:val="009D4B31"/>
    <w:rsid w:val="009D5816"/>
    <w:rsid w:val="009F4E16"/>
    <w:rsid w:val="00A03276"/>
    <w:rsid w:val="00A0415A"/>
    <w:rsid w:val="00A10BB0"/>
    <w:rsid w:val="00A27210"/>
    <w:rsid w:val="00A6393A"/>
    <w:rsid w:val="00A927D5"/>
    <w:rsid w:val="00AA779B"/>
    <w:rsid w:val="00AB1336"/>
    <w:rsid w:val="00AC0991"/>
    <w:rsid w:val="00AD2FB1"/>
    <w:rsid w:val="00AF4E37"/>
    <w:rsid w:val="00AF5BA6"/>
    <w:rsid w:val="00B10FF7"/>
    <w:rsid w:val="00B25C19"/>
    <w:rsid w:val="00B34048"/>
    <w:rsid w:val="00B42CF4"/>
    <w:rsid w:val="00B578FB"/>
    <w:rsid w:val="00B655BB"/>
    <w:rsid w:val="00B71266"/>
    <w:rsid w:val="00B76A84"/>
    <w:rsid w:val="00B8148A"/>
    <w:rsid w:val="00B9437C"/>
    <w:rsid w:val="00BB4F49"/>
    <w:rsid w:val="00BB6F15"/>
    <w:rsid w:val="00BC0707"/>
    <w:rsid w:val="00BE11AA"/>
    <w:rsid w:val="00C005ED"/>
    <w:rsid w:val="00C10553"/>
    <w:rsid w:val="00C244AB"/>
    <w:rsid w:val="00C3471F"/>
    <w:rsid w:val="00C41FB1"/>
    <w:rsid w:val="00C55438"/>
    <w:rsid w:val="00C606E7"/>
    <w:rsid w:val="00C65A8F"/>
    <w:rsid w:val="00CA4527"/>
    <w:rsid w:val="00CE747F"/>
    <w:rsid w:val="00CE7EF0"/>
    <w:rsid w:val="00D040DE"/>
    <w:rsid w:val="00D069D7"/>
    <w:rsid w:val="00D113A9"/>
    <w:rsid w:val="00D176A8"/>
    <w:rsid w:val="00D46962"/>
    <w:rsid w:val="00D50E1C"/>
    <w:rsid w:val="00D53FB6"/>
    <w:rsid w:val="00D67FB0"/>
    <w:rsid w:val="00DB726F"/>
    <w:rsid w:val="00DD76E8"/>
    <w:rsid w:val="00DE08E1"/>
    <w:rsid w:val="00DE3F18"/>
    <w:rsid w:val="00DE5C31"/>
    <w:rsid w:val="00DF1948"/>
    <w:rsid w:val="00E267FB"/>
    <w:rsid w:val="00E52451"/>
    <w:rsid w:val="00E538E7"/>
    <w:rsid w:val="00E62DD9"/>
    <w:rsid w:val="00E8368E"/>
    <w:rsid w:val="00EA0377"/>
    <w:rsid w:val="00EA3689"/>
    <w:rsid w:val="00EA6627"/>
    <w:rsid w:val="00EB6CD8"/>
    <w:rsid w:val="00EB6D34"/>
    <w:rsid w:val="00F26D74"/>
    <w:rsid w:val="00F468F8"/>
    <w:rsid w:val="00F56E9D"/>
    <w:rsid w:val="00F74CF3"/>
    <w:rsid w:val="00FB5F65"/>
    <w:rsid w:val="00FB6F0B"/>
    <w:rsid w:val="00FD4751"/>
    <w:rsid w:val="00FE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4DA21"/>
  <w14:defaultImageDpi w14:val="0"/>
  <w15:docId w15:val="{6B6041BD-3610-46B3-93D1-AC9BE31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E7EF0"/>
    <w:rPr>
      <w:sz w:val="22"/>
      <w:szCs w:val="22"/>
    </w:rPr>
  </w:style>
  <w:style w:type="character" w:styleId="CommentReference">
    <w:name w:val="annotation reference"/>
    <w:uiPriority w:val="99"/>
    <w:semiHidden/>
    <w:unhideWhenUsed/>
    <w:rsid w:val="00420C7D"/>
    <w:rPr>
      <w:rFonts w:cs="Times New Roman"/>
      <w:sz w:val="16"/>
      <w:szCs w:val="16"/>
    </w:rPr>
  </w:style>
  <w:style w:type="paragraph" w:styleId="CommentText">
    <w:name w:val="annotation text"/>
    <w:basedOn w:val="Normal"/>
    <w:link w:val="CommentTextChar"/>
    <w:uiPriority w:val="99"/>
    <w:unhideWhenUsed/>
    <w:rsid w:val="00420C7D"/>
    <w:rPr>
      <w:sz w:val="20"/>
      <w:szCs w:val="20"/>
    </w:rPr>
  </w:style>
  <w:style w:type="character" w:customStyle="1" w:styleId="CommentTextChar">
    <w:name w:val="Comment Text Char"/>
    <w:link w:val="CommentText"/>
    <w:uiPriority w:val="99"/>
    <w:locked/>
    <w:rsid w:val="00420C7D"/>
    <w:rPr>
      <w:rFonts w:cs="Times New Roman"/>
      <w:sz w:val="20"/>
      <w:szCs w:val="20"/>
    </w:rPr>
  </w:style>
  <w:style w:type="paragraph" w:styleId="CommentSubject">
    <w:name w:val="annotation subject"/>
    <w:basedOn w:val="CommentText"/>
    <w:next w:val="CommentText"/>
    <w:link w:val="CommentSubjectChar"/>
    <w:uiPriority w:val="99"/>
    <w:semiHidden/>
    <w:unhideWhenUsed/>
    <w:rsid w:val="00420C7D"/>
    <w:rPr>
      <w:b/>
      <w:bCs/>
    </w:rPr>
  </w:style>
  <w:style w:type="character" w:customStyle="1" w:styleId="CommentSubjectChar">
    <w:name w:val="Comment Subject Char"/>
    <w:link w:val="CommentSubject"/>
    <w:uiPriority w:val="99"/>
    <w:semiHidden/>
    <w:locked/>
    <w:rsid w:val="00420C7D"/>
    <w:rPr>
      <w:rFonts w:cs="Times New Roman"/>
      <w:b/>
      <w:bCs/>
      <w:sz w:val="20"/>
      <w:szCs w:val="20"/>
    </w:rPr>
  </w:style>
  <w:style w:type="paragraph" w:styleId="BalloonText">
    <w:name w:val="Balloon Text"/>
    <w:basedOn w:val="Normal"/>
    <w:link w:val="BalloonTextChar"/>
    <w:uiPriority w:val="99"/>
    <w:semiHidden/>
    <w:unhideWhenUsed/>
    <w:rsid w:val="00225A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25A54"/>
    <w:rPr>
      <w:rFonts w:ascii="Segoe UI" w:hAnsi="Segoe UI" w:cs="Segoe UI"/>
      <w:sz w:val="18"/>
      <w:szCs w:val="18"/>
    </w:rPr>
  </w:style>
  <w:style w:type="paragraph" w:customStyle="1" w:styleId="EndNoteBibliographyTitle">
    <w:name w:val="EndNote Bibliography Title"/>
    <w:basedOn w:val="Normal"/>
    <w:link w:val="EndNoteBibliographyTitleChar"/>
    <w:rsid w:val="00D53FB6"/>
    <w:pPr>
      <w:spacing w:after="0"/>
      <w:jc w:val="center"/>
    </w:pPr>
    <w:rPr>
      <w:rFonts w:cs="Calibri"/>
      <w:noProof/>
    </w:rPr>
  </w:style>
  <w:style w:type="character" w:customStyle="1" w:styleId="EndNoteBibliographyTitleChar">
    <w:name w:val="EndNote Bibliography Title Char"/>
    <w:link w:val="EndNoteBibliographyTitle"/>
    <w:locked/>
    <w:rsid w:val="00D53FB6"/>
    <w:rPr>
      <w:rFonts w:ascii="Calibri" w:hAnsi="Calibri" w:cs="Calibri"/>
      <w:noProof/>
    </w:rPr>
  </w:style>
  <w:style w:type="paragraph" w:customStyle="1" w:styleId="EndNoteBibliography">
    <w:name w:val="EndNote Bibliography"/>
    <w:basedOn w:val="Normal"/>
    <w:link w:val="EndNoteBibliographyChar"/>
    <w:rsid w:val="00D53FB6"/>
    <w:pPr>
      <w:spacing w:line="240" w:lineRule="auto"/>
      <w:jc w:val="both"/>
    </w:pPr>
    <w:rPr>
      <w:rFonts w:cs="Calibri"/>
      <w:noProof/>
    </w:rPr>
  </w:style>
  <w:style w:type="character" w:customStyle="1" w:styleId="EndNoteBibliographyChar">
    <w:name w:val="EndNote Bibliography Char"/>
    <w:link w:val="EndNoteBibliography"/>
    <w:locked/>
    <w:rsid w:val="00D53FB6"/>
    <w:rPr>
      <w:rFonts w:ascii="Calibri" w:hAnsi="Calibri" w:cs="Calibri"/>
      <w:noProof/>
    </w:rPr>
  </w:style>
  <w:style w:type="character" w:styleId="Hyperlink">
    <w:name w:val="Hyperlink"/>
    <w:uiPriority w:val="99"/>
    <w:unhideWhenUsed/>
    <w:rsid w:val="00950C4B"/>
    <w:rPr>
      <w:rFonts w:cs="Times New Roman"/>
      <w:color w:val="0563C1"/>
      <w:u w:val="single"/>
    </w:rPr>
  </w:style>
  <w:style w:type="character" w:styleId="UnresolvedMention">
    <w:name w:val="Unresolved Mention"/>
    <w:uiPriority w:val="99"/>
    <w:semiHidden/>
    <w:unhideWhenUsed/>
    <w:rsid w:val="00950C4B"/>
    <w:rPr>
      <w:rFonts w:cs="Times New Roman"/>
      <w:color w:val="605E5C"/>
      <w:shd w:val="clear" w:color="auto" w:fill="E1DFDD"/>
    </w:rPr>
  </w:style>
  <w:style w:type="paragraph" w:styleId="Caption">
    <w:name w:val="caption"/>
    <w:basedOn w:val="Normal"/>
    <w:next w:val="Normal"/>
    <w:uiPriority w:val="35"/>
    <w:unhideWhenUsed/>
    <w:qFormat/>
    <w:rsid w:val="006E16D4"/>
    <w:rPr>
      <w:b/>
      <w:bCs/>
      <w:sz w:val="20"/>
      <w:szCs w:val="20"/>
    </w:rPr>
  </w:style>
  <w:style w:type="paragraph" w:styleId="Header">
    <w:name w:val="header"/>
    <w:basedOn w:val="Normal"/>
    <w:link w:val="HeaderChar"/>
    <w:uiPriority w:val="99"/>
    <w:unhideWhenUsed/>
    <w:rsid w:val="000461C3"/>
    <w:pPr>
      <w:tabs>
        <w:tab w:val="center" w:pos="4513"/>
        <w:tab w:val="right" w:pos="9026"/>
      </w:tabs>
    </w:pPr>
  </w:style>
  <w:style w:type="character" w:customStyle="1" w:styleId="HeaderChar">
    <w:name w:val="Header Char"/>
    <w:basedOn w:val="DefaultParagraphFont"/>
    <w:link w:val="Header"/>
    <w:uiPriority w:val="99"/>
    <w:rsid w:val="000461C3"/>
  </w:style>
  <w:style w:type="paragraph" w:styleId="Footer">
    <w:name w:val="footer"/>
    <w:basedOn w:val="Normal"/>
    <w:link w:val="FooterChar"/>
    <w:uiPriority w:val="99"/>
    <w:unhideWhenUsed/>
    <w:rsid w:val="000461C3"/>
    <w:pPr>
      <w:tabs>
        <w:tab w:val="center" w:pos="4513"/>
        <w:tab w:val="right" w:pos="9026"/>
      </w:tabs>
    </w:pPr>
  </w:style>
  <w:style w:type="character" w:customStyle="1" w:styleId="FooterChar">
    <w:name w:val="Footer Char"/>
    <w:basedOn w:val="DefaultParagraphFont"/>
    <w:link w:val="Footer"/>
    <w:uiPriority w:val="99"/>
    <w:rsid w:val="0004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05891">
      <w:marLeft w:val="0"/>
      <w:marRight w:val="0"/>
      <w:marTop w:val="0"/>
      <w:marBottom w:val="0"/>
      <w:divBdr>
        <w:top w:val="none" w:sz="0" w:space="0" w:color="auto"/>
        <w:left w:val="none" w:sz="0" w:space="0" w:color="auto"/>
        <w:bottom w:val="none" w:sz="0" w:space="0" w:color="auto"/>
        <w:right w:val="none" w:sz="0" w:space="0" w:color="auto"/>
      </w:divBdr>
    </w:div>
    <w:div w:id="1062405893">
      <w:marLeft w:val="0"/>
      <w:marRight w:val="0"/>
      <w:marTop w:val="0"/>
      <w:marBottom w:val="0"/>
      <w:divBdr>
        <w:top w:val="none" w:sz="0" w:space="0" w:color="auto"/>
        <w:left w:val="none" w:sz="0" w:space="0" w:color="auto"/>
        <w:bottom w:val="none" w:sz="0" w:space="0" w:color="auto"/>
        <w:right w:val="none" w:sz="0" w:space="0" w:color="auto"/>
      </w:divBdr>
      <w:divsChild>
        <w:div w:id="1062405912">
          <w:marLeft w:val="446"/>
          <w:marRight w:val="0"/>
          <w:marTop w:val="0"/>
          <w:marBottom w:val="0"/>
          <w:divBdr>
            <w:top w:val="none" w:sz="0" w:space="0" w:color="auto"/>
            <w:left w:val="none" w:sz="0" w:space="0" w:color="auto"/>
            <w:bottom w:val="none" w:sz="0" w:space="0" w:color="auto"/>
            <w:right w:val="none" w:sz="0" w:space="0" w:color="auto"/>
          </w:divBdr>
        </w:div>
      </w:divsChild>
    </w:div>
    <w:div w:id="1062405897">
      <w:marLeft w:val="0"/>
      <w:marRight w:val="0"/>
      <w:marTop w:val="0"/>
      <w:marBottom w:val="0"/>
      <w:divBdr>
        <w:top w:val="none" w:sz="0" w:space="0" w:color="auto"/>
        <w:left w:val="none" w:sz="0" w:space="0" w:color="auto"/>
        <w:bottom w:val="none" w:sz="0" w:space="0" w:color="auto"/>
        <w:right w:val="none" w:sz="0" w:space="0" w:color="auto"/>
      </w:divBdr>
      <w:divsChild>
        <w:div w:id="1062405900">
          <w:marLeft w:val="446"/>
          <w:marRight w:val="0"/>
          <w:marTop w:val="0"/>
          <w:marBottom w:val="0"/>
          <w:divBdr>
            <w:top w:val="none" w:sz="0" w:space="0" w:color="auto"/>
            <w:left w:val="none" w:sz="0" w:space="0" w:color="auto"/>
            <w:bottom w:val="none" w:sz="0" w:space="0" w:color="auto"/>
            <w:right w:val="none" w:sz="0" w:space="0" w:color="auto"/>
          </w:divBdr>
        </w:div>
      </w:divsChild>
    </w:div>
    <w:div w:id="1062405899">
      <w:marLeft w:val="0"/>
      <w:marRight w:val="0"/>
      <w:marTop w:val="0"/>
      <w:marBottom w:val="0"/>
      <w:divBdr>
        <w:top w:val="none" w:sz="0" w:space="0" w:color="auto"/>
        <w:left w:val="none" w:sz="0" w:space="0" w:color="auto"/>
        <w:bottom w:val="none" w:sz="0" w:space="0" w:color="auto"/>
        <w:right w:val="none" w:sz="0" w:space="0" w:color="auto"/>
      </w:divBdr>
    </w:div>
    <w:div w:id="1062405903">
      <w:marLeft w:val="0"/>
      <w:marRight w:val="0"/>
      <w:marTop w:val="0"/>
      <w:marBottom w:val="0"/>
      <w:divBdr>
        <w:top w:val="none" w:sz="0" w:space="0" w:color="auto"/>
        <w:left w:val="none" w:sz="0" w:space="0" w:color="auto"/>
        <w:bottom w:val="none" w:sz="0" w:space="0" w:color="auto"/>
        <w:right w:val="none" w:sz="0" w:space="0" w:color="auto"/>
      </w:divBdr>
    </w:div>
    <w:div w:id="1062405905">
      <w:marLeft w:val="0"/>
      <w:marRight w:val="0"/>
      <w:marTop w:val="0"/>
      <w:marBottom w:val="0"/>
      <w:divBdr>
        <w:top w:val="none" w:sz="0" w:space="0" w:color="auto"/>
        <w:left w:val="none" w:sz="0" w:space="0" w:color="auto"/>
        <w:bottom w:val="none" w:sz="0" w:space="0" w:color="auto"/>
        <w:right w:val="none" w:sz="0" w:space="0" w:color="auto"/>
      </w:divBdr>
      <w:divsChild>
        <w:div w:id="1062405906">
          <w:marLeft w:val="446"/>
          <w:marRight w:val="0"/>
          <w:marTop w:val="0"/>
          <w:marBottom w:val="0"/>
          <w:divBdr>
            <w:top w:val="none" w:sz="0" w:space="0" w:color="auto"/>
            <w:left w:val="none" w:sz="0" w:space="0" w:color="auto"/>
            <w:bottom w:val="none" w:sz="0" w:space="0" w:color="auto"/>
            <w:right w:val="none" w:sz="0" w:space="0" w:color="auto"/>
          </w:divBdr>
        </w:div>
      </w:divsChild>
    </w:div>
    <w:div w:id="1062405909">
      <w:marLeft w:val="0"/>
      <w:marRight w:val="0"/>
      <w:marTop w:val="0"/>
      <w:marBottom w:val="0"/>
      <w:divBdr>
        <w:top w:val="none" w:sz="0" w:space="0" w:color="auto"/>
        <w:left w:val="none" w:sz="0" w:space="0" w:color="auto"/>
        <w:bottom w:val="none" w:sz="0" w:space="0" w:color="auto"/>
        <w:right w:val="none" w:sz="0" w:space="0" w:color="auto"/>
      </w:divBdr>
      <w:divsChild>
        <w:div w:id="1062405892">
          <w:marLeft w:val="1166"/>
          <w:marRight w:val="0"/>
          <w:marTop w:val="0"/>
          <w:marBottom w:val="0"/>
          <w:divBdr>
            <w:top w:val="none" w:sz="0" w:space="0" w:color="auto"/>
            <w:left w:val="none" w:sz="0" w:space="0" w:color="auto"/>
            <w:bottom w:val="none" w:sz="0" w:space="0" w:color="auto"/>
            <w:right w:val="none" w:sz="0" w:space="0" w:color="auto"/>
          </w:divBdr>
        </w:div>
        <w:div w:id="1062405898">
          <w:marLeft w:val="1166"/>
          <w:marRight w:val="0"/>
          <w:marTop w:val="0"/>
          <w:marBottom w:val="0"/>
          <w:divBdr>
            <w:top w:val="none" w:sz="0" w:space="0" w:color="auto"/>
            <w:left w:val="none" w:sz="0" w:space="0" w:color="auto"/>
            <w:bottom w:val="none" w:sz="0" w:space="0" w:color="auto"/>
            <w:right w:val="none" w:sz="0" w:space="0" w:color="auto"/>
          </w:divBdr>
        </w:div>
        <w:div w:id="1062405901">
          <w:marLeft w:val="1166"/>
          <w:marRight w:val="0"/>
          <w:marTop w:val="0"/>
          <w:marBottom w:val="0"/>
          <w:divBdr>
            <w:top w:val="none" w:sz="0" w:space="0" w:color="auto"/>
            <w:left w:val="none" w:sz="0" w:space="0" w:color="auto"/>
            <w:bottom w:val="none" w:sz="0" w:space="0" w:color="auto"/>
            <w:right w:val="none" w:sz="0" w:space="0" w:color="auto"/>
          </w:divBdr>
        </w:div>
        <w:div w:id="1062405907">
          <w:marLeft w:val="1166"/>
          <w:marRight w:val="0"/>
          <w:marTop w:val="0"/>
          <w:marBottom w:val="0"/>
          <w:divBdr>
            <w:top w:val="none" w:sz="0" w:space="0" w:color="auto"/>
            <w:left w:val="none" w:sz="0" w:space="0" w:color="auto"/>
            <w:bottom w:val="none" w:sz="0" w:space="0" w:color="auto"/>
            <w:right w:val="none" w:sz="0" w:space="0" w:color="auto"/>
          </w:divBdr>
        </w:div>
      </w:divsChild>
    </w:div>
    <w:div w:id="1062405910">
      <w:marLeft w:val="0"/>
      <w:marRight w:val="0"/>
      <w:marTop w:val="0"/>
      <w:marBottom w:val="0"/>
      <w:divBdr>
        <w:top w:val="none" w:sz="0" w:space="0" w:color="auto"/>
        <w:left w:val="none" w:sz="0" w:space="0" w:color="auto"/>
        <w:bottom w:val="none" w:sz="0" w:space="0" w:color="auto"/>
        <w:right w:val="none" w:sz="0" w:space="0" w:color="auto"/>
      </w:divBdr>
      <w:divsChild>
        <w:div w:id="1062405894">
          <w:marLeft w:val="1166"/>
          <w:marRight w:val="0"/>
          <w:marTop w:val="0"/>
          <w:marBottom w:val="0"/>
          <w:divBdr>
            <w:top w:val="none" w:sz="0" w:space="0" w:color="auto"/>
            <w:left w:val="none" w:sz="0" w:space="0" w:color="auto"/>
            <w:bottom w:val="none" w:sz="0" w:space="0" w:color="auto"/>
            <w:right w:val="none" w:sz="0" w:space="0" w:color="auto"/>
          </w:divBdr>
        </w:div>
        <w:div w:id="1062405895">
          <w:marLeft w:val="1166"/>
          <w:marRight w:val="0"/>
          <w:marTop w:val="0"/>
          <w:marBottom w:val="0"/>
          <w:divBdr>
            <w:top w:val="none" w:sz="0" w:space="0" w:color="auto"/>
            <w:left w:val="none" w:sz="0" w:space="0" w:color="auto"/>
            <w:bottom w:val="none" w:sz="0" w:space="0" w:color="auto"/>
            <w:right w:val="none" w:sz="0" w:space="0" w:color="auto"/>
          </w:divBdr>
        </w:div>
        <w:div w:id="1062405896">
          <w:marLeft w:val="446"/>
          <w:marRight w:val="0"/>
          <w:marTop w:val="0"/>
          <w:marBottom w:val="0"/>
          <w:divBdr>
            <w:top w:val="none" w:sz="0" w:space="0" w:color="auto"/>
            <w:left w:val="none" w:sz="0" w:space="0" w:color="auto"/>
            <w:bottom w:val="none" w:sz="0" w:space="0" w:color="auto"/>
            <w:right w:val="none" w:sz="0" w:space="0" w:color="auto"/>
          </w:divBdr>
        </w:div>
        <w:div w:id="1062405904">
          <w:marLeft w:val="1166"/>
          <w:marRight w:val="0"/>
          <w:marTop w:val="0"/>
          <w:marBottom w:val="0"/>
          <w:divBdr>
            <w:top w:val="none" w:sz="0" w:space="0" w:color="auto"/>
            <w:left w:val="none" w:sz="0" w:space="0" w:color="auto"/>
            <w:bottom w:val="none" w:sz="0" w:space="0" w:color="auto"/>
            <w:right w:val="none" w:sz="0" w:space="0" w:color="auto"/>
          </w:divBdr>
        </w:div>
        <w:div w:id="1062405908">
          <w:marLeft w:val="1166"/>
          <w:marRight w:val="0"/>
          <w:marTop w:val="0"/>
          <w:marBottom w:val="0"/>
          <w:divBdr>
            <w:top w:val="none" w:sz="0" w:space="0" w:color="auto"/>
            <w:left w:val="none" w:sz="0" w:space="0" w:color="auto"/>
            <w:bottom w:val="none" w:sz="0" w:space="0" w:color="auto"/>
            <w:right w:val="none" w:sz="0" w:space="0" w:color="auto"/>
          </w:divBdr>
        </w:div>
        <w:div w:id="1062405913">
          <w:marLeft w:val="1166"/>
          <w:marRight w:val="0"/>
          <w:marTop w:val="0"/>
          <w:marBottom w:val="0"/>
          <w:divBdr>
            <w:top w:val="none" w:sz="0" w:space="0" w:color="auto"/>
            <w:left w:val="none" w:sz="0" w:space="0" w:color="auto"/>
            <w:bottom w:val="none" w:sz="0" w:space="0" w:color="auto"/>
            <w:right w:val="none" w:sz="0" w:space="0" w:color="auto"/>
          </w:divBdr>
        </w:div>
        <w:div w:id="1062405914">
          <w:marLeft w:val="1166"/>
          <w:marRight w:val="0"/>
          <w:marTop w:val="0"/>
          <w:marBottom w:val="0"/>
          <w:divBdr>
            <w:top w:val="none" w:sz="0" w:space="0" w:color="auto"/>
            <w:left w:val="none" w:sz="0" w:space="0" w:color="auto"/>
            <w:bottom w:val="none" w:sz="0" w:space="0" w:color="auto"/>
            <w:right w:val="none" w:sz="0" w:space="0" w:color="auto"/>
          </w:divBdr>
        </w:div>
      </w:divsChild>
    </w:div>
    <w:div w:id="1062405911">
      <w:marLeft w:val="0"/>
      <w:marRight w:val="0"/>
      <w:marTop w:val="0"/>
      <w:marBottom w:val="0"/>
      <w:divBdr>
        <w:top w:val="none" w:sz="0" w:space="0" w:color="auto"/>
        <w:left w:val="none" w:sz="0" w:space="0" w:color="auto"/>
        <w:bottom w:val="none" w:sz="0" w:space="0" w:color="auto"/>
        <w:right w:val="none" w:sz="0" w:space="0" w:color="auto"/>
      </w:divBdr>
      <w:divsChild>
        <w:div w:id="1062405902">
          <w:marLeft w:val="446"/>
          <w:marRight w:val="0"/>
          <w:marTop w:val="0"/>
          <w:marBottom w:val="0"/>
          <w:divBdr>
            <w:top w:val="none" w:sz="0" w:space="0" w:color="auto"/>
            <w:left w:val="none" w:sz="0" w:space="0" w:color="auto"/>
            <w:bottom w:val="none" w:sz="0" w:space="0" w:color="auto"/>
            <w:right w:val="none" w:sz="0" w:space="0" w:color="auto"/>
          </w:divBdr>
        </w:div>
      </w:divsChild>
    </w:div>
    <w:div w:id="1062405915">
      <w:marLeft w:val="0"/>
      <w:marRight w:val="0"/>
      <w:marTop w:val="0"/>
      <w:marBottom w:val="0"/>
      <w:divBdr>
        <w:top w:val="none" w:sz="0" w:space="0" w:color="auto"/>
        <w:left w:val="none" w:sz="0" w:space="0" w:color="auto"/>
        <w:bottom w:val="none" w:sz="0" w:space="0" w:color="auto"/>
        <w:right w:val="none" w:sz="0" w:space="0" w:color="auto"/>
      </w:divBdr>
    </w:div>
    <w:div w:id="1062405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asar@cranfield.ac.uk" TargetMode="External"/><Relationship Id="rId3" Type="http://schemas.openxmlformats.org/officeDocument/2006/relationships/settings" Target="settings.xml"/><Relationship Id="rId7" Type="http://schemas.openxmlformats.org/officeDocument/2006/relationships/hyperlink" Target="mailto:a.mazzeo@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frang@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5688</Characters>
  <Application>Microsoft Office Word</Application>
  <DocSecurity>0</DocSecurity>
  <Lines>47</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mazzeoa</dc:creator>
  <cp:keywords/>
  <dc:description/>
  <cp:lastModifiedBy>mazzeoa</cp:lastModifiedBy>
  <cp:revision>3</cp:revision>
  <dcterms:created xsi:type="dcterms:W3CDTF">2022-10-04T15:32:00Z</dcterms:created>
  <dcterms:modified xsi:type="dcterms:W3CDTF">2022-10-05T09:09:00Z</dcterms:modified>
</cp:coreProperties>
</file>